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937B" w14:textId="77777777" w:rsidR="00CD0A79" w:rsidRPr="005747E2" w:rsidRDefault="00F90CDA" w:rsidP="00E76ED7">
      <w:pPr>
        <w:jc w:val="both"/>
        <w:rPr>
          <w:rFonts w:cstheme="minorHAnsi"/>
          <w:b/>
          <w:bCs/>
          <w:sz w:val="28"/>
          <w:szCs w:val="28"/>
        </w:rPr>
      </w:pPr>
      <w:r>
        <w:rPr>
          <w:rFonts w:cstheme="minorHAnsi"/>
          <w:b/>
          <w:bCs/>
          <w:sz w:val="28"/>
          <w:szCs w:val="28"/>
        </w:rPr>
        <w:t>Kwaliteitsgarantie</w:t>
      </w:r>
      <w:r w:rsidR="00CD0A79" w:rsidRPr="005747E2">
        <w:rPr>
          <w:rFonts w:cstheme="minorHAnsi"/>
          <w:b/>
          <w:bCs/>
          <w:sz w:val="28"/>
          <w:szCs w:val="28"/>
        </w:rPr>
        <w:t xml:space="preserve"> </w:t>
      </w:r>
      <w:r w:rsidR="00CD0A79" w:rsidRPr="00AF38CF">
        <w:rPr>
          <w:rFonts w:cstheme="minorHAnsi"/>
          <w:b/>
          <w:bCs/>
          <w:i/>
          <w:iCs/>
          <w:sz w:val="28"/>
          <w:szCs w:val="28"/>
        </w:rPr>
        <w:t>Agape</w:t>
      </w:r>
      <w:r w:rsidR="00F20C7F">
        <w:rPr>
          <w:rFonts w:cstheme="minorHAnsi"/>
          <w:b/>
          <w:bCs/>
          <w:noProof/>
          <w:sz w:val="28"/>
          <w:szCs w:val="28"/>
          <w:lang w:eastAsia="nl-BE"/>
        </w:rPr>
        <w:drawing>
          <wp:anchor distT="0" distB="0" distL="114300" distR="114300" simplePos="0" relativeHeight="251667456" behindDoc="0" locked="0" layoutInCell="1" allowOverlap="1" wp14:anchorId="1BDD5BDB" wp14:editId="1619A8CB">
            <wp:simplePos x="2752725" y="895350"/>
            <wp:positionH relativeFrom="margin">
              <wp:align>right</wp:align>
            </wp:positionH>
            <wp:positionV relativeFrom="margin">
              <wp:align>top</wp:align>
            </wp:positionV>
            <wp:extent cx="1009650" cy="1038860"/>
            <wp:effectExtent l="0" t="0" r="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ape.png"/>
                    <pic:cNvPicPr/>
                  </pic:nvPicPr>
                  <pic:blipFill>
                    <a:blip r:embed="rId11">
                      <a:extLst>
                        <a:ext uri="{28A0092B-C50C-407E-A947-70E740481C1C}">
                          <a14:useLocalDpi xmlns:a14="http://schemas.microsoft.com/office/drawing/2010/main" val="0"/>
                        </a:ext>
                      </a:extLst>
                    </a:blip>
                    <a:stretch>
                      <a:fillRect/>
                    </a:stretch>
                  </pic:blipFill>
                  <pic:spPr>
                    <a:xfrm>
                      <a:off x="0" y="0"/>
                      <a:ext cx="1009650" cy="1038860"/>
                    </a:xfrm>
                    <a:prstGeom prst="rect">
                      <a:avLst/>
                    </a:prstGeom>
                  </pic:spPr>
                </pic:pic>
              </a:graphicData>
            </a:graphic>
          </wp:anchor>
        </w:drawing>
      </w:r>
    </w:p>
    <w:p w14:paraId="6347C7DF" w14:textId="77777777" w:rsidR="00CD0A79" w:rsidRPr="005747E2" w:rsidRDefault="00CD0A79" w:rsidP="00E76ED7">
      <w:pPr>
        <w:jc w:val="both"/>
        <w:rPr>
          <w:rFonts w:cstheme="minorHAnsi"/>
          <w:sz w:val="24"/>
          <w:szCs w:val="24"/>
        </w:rPr>
      </w:pPr>
      <w:r w:rsidRPr="005747E2">
        <w:rPr>
          <w:rFonts w:cstheme="minorHAnsi"/>
          <w:sz w:val="24"/>
          <w:szCs w:val="24"/>
        </w:rPr>
        <w:t xml:space="preserve">Dit document werd uitgeschreven voor de </w:t>
      </w:r>
      <w:r w:rsidR="00993B9E">
        <w:rPr>
          <w:rFonts w:cstheme="minorHAnsi"/>
          <w:sz w:val="24"/>
          <w:szCs w:val="24"/>
        </w:rPr>
        <w:t>directie en secretariaat van de school om hen</w:t>
      </w:r>
      <w:r w:rsidRPr="005747E2">
        <w:rPr>
          <w:rFonts w:cstheme="minorHAnsi"/>
          <w:sz w:val="24"/>
          <w:szCs w:val="24"/>
        </w:rPr>
        <w:t xml:space="preserve"> een volledige informatie te verschaffen.</w:t>
      </w:r>
      <w:r w:rsidR="00993B9E">
        <w:rPr>
          <w:rFonts w:cstheme="minorHAnsi"/>
          <w:sz w:val="24"/>
          <w:szCs w:val="24"/>
        </w:rPr>
        <w:t xml:space="preserve"> Hierdoor is alle basis informatie ter beschikking.</w:t>
      </w:r>
      <w:r w:rsidR="00F90CDA">
        <w:rPr>
          <w:rFonts w:cstheme="minorHAnsi"/>
          <w:sz w:val="24"/>
          <w:szCs w:val="24"/>
        </w:rPr>
        <w:t xml:space="preserve"> Deze brief ma</w:t>
      </w:r>
      <w:r w:rsidR="00F20C7F">
        <w:rPr>
          <w:rFonts w:cstheme="minorHAnsi"/>
          <w:sz w:val="24"/>
          <w:szCs w:val="24"/>
        </w:rPr>
        <w:t>g</w:t>
      </w:r>
      <w:r w:rsidR="00F90CDA">
        <w:rPr>
          <w:rFonts w:cstheme="minorHAnsi"/>
          <w:sz w:val="24"/>
          <w:szCs w:val="24"/>
        </w:rPr>
        <w:t xml:space="preserve"> ook verstuurd worden naar de ouders als informatiebundel.</w:t>
      </w:r>
    </w:p>
    <w:p w14:paraId="53CBAF52" w14:textId="77777777" w:rsidR="004F3854" w:rsidRPr="00CB3C7A" w:rsidRDefault="004F3854" w:rsidP="00E76ED7">
      <w:pPr>
        <w:pStyle w:val="Lijstalinea"/>
        <w:ind w:left="785"/>
        <w:jc w:val="both"/>
        <w:rPr>
          <w:rFonts w:cstheme="minorHAnsi"/>
          <w:sz w:val="28"/>
          <w:szCs w:val="28"/>
        </w:rPr>
      </w:pPr>
    </w:p>
    <w:p w14:paraId="4811B98D" w14:textId="77777777" w:rsidR="00E76ED7" w:rsidRPr="005268EE" w:rsidRDefault="00CB3C7A" w:rsidP="005268EE">
      <w:pPr>
        <w:pStyle w:val="Lijstalinea"/>
        <w:numPr>
          <w:ilvl w:val="0"/>
          <w:numId w:val="2"/>
        </w:numPr>
        <w:jc w:val="both"/>
        <w:rPr>
          <w:rFonts w:cstheme="minorHAnsi"/>
          <w:sz w:val="28"/>
          <w:szCs w:val="28"/>
        </w:rPr>
      </w:pPr>
      <w:r w:rsidRPr="005268EE">
        <w:rPr>
          <w:rFonts w:cstheme="minorHAnsi"/>
          <w:sz w:val="28"/>
          <w:szCs w:val="28"/>
        </w:rPr>
        <w:t>Aanbevelingen van Vlaams Instituut Gezond Leven worden opgevolg</w:t>
      </w:r>
      <w:r w:rsidR="00E76ED7" w:rsidRPr="005268EE">
        <w:rPr>
          <w:rFonts w:cstheme="minorHAnsi"/>
          <w:sz w:val="28"/>
          <w:szCs w:val="28"/>
        </w:rPr>
        <w:t>d</w:t>
      </w:r>
    </w:p>
    <w:p w14:paraId="6B082B1D" w14:textId="77777777" w:rsidR="00CB3C7A" w:rsidRDefault="00F90CDA" w:rsidP="00E76ED7">
      <w:pPr>
        <w:pStyle w:val="Lijstalinea"/>
        <w:ind w:left="785"/>
        <w:jc w:val="both"/>
        <w:rPr>
          <w:rFonts w:cstheme="minorHAnsi"/>
          <w:sz w:val="28"/>
          <w:szCs w:val="28"/>
        </w:rPr>
      </w:pPr>
      <w:r>
        <w:rPr>
          <w:rFonts w:cstheme="minorHAnsi"/>
          <w:noProof/>
          <w:sz w:val="24"/>
          <w:szCs w:val="24"/>
          <w:lang w:eastAsia="nl-BE"/>
        </w:rPr>
        <w:drawing>
          <wp:anchor distT="0" distB="0" distL="114300" distR="114300" simplePos="0" relativeHeight="251661312" behindDoc="0" locked="0" layoutInCell="1" allowOverlap="1" wp14:anchorId="716D2B1E" wp14:editId="041C00A8">
            <wp:simplePos x="0" y="0"/>
            <wp:positionH relativeFrom="margin">
              <wp:posOffset>-661670</wp:posOffset>
            </wp:positionH>
            <wp:positionV relativeFrom="margin">
              <wp:posOffset>1748155</wp:posOffset>
            </wp:positionV>
            <wp:extent cx="962025" cy="837565"/>
            <wp:effectExtent l="0" t="0" r="9525"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edingsdriehoe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837565"/>
                    </a:xfrm>
                    <a:prstGeom prst="rect">
                      <a:avLst/>
                    </a:prstGeom>
                  </pic:spPr>
                </pic:pic>
              </a:graphicData>
            </a:graphic>
            <wp14:sizeRelH relativeFrom="margin">
              <wp14:pctWidth>0</wp14:pctWidth>
            </wp14:sizeRelH>
            <wp14:sizeRelV relativeFrom="margin">
              <wp14:pctHeight>0</wp14:pctHeight>
            </wp14:sizeRelV>
          </wp:anchor>
        </w:drawing>
      </w:r>
    </w:p>
    <w:p w14:paraId="336AF005" w14:textId="2486F320" w:rsidR="005E41F8" w:rsidRDefault="00E96379" w:rsidP="00E76ED7">
      <w:pPr>
        <w:pStyle w:val="Lijstalinea"/>
        <w:ind w:left="785"/>
        <w:jc w:val="both"/>
        <w:rPr>
          <w:rFonts w:cstheme="minorHAnsi"/>
          <w:sz w:val="24"/>
          <w:szCs w:val="24"/>
        </w:rPr>
      </w:pPr>
      <w:r>
        <w:rPr>
          <w:rFonts w:cstheme="minorHAnsi"/>
          <w:sz w:val="24"/>
          <w:szCs w:val="24"/>
        </w:rPr>
        <w:t xml:space="preserve">Het </w:t>
      </w:r>
      <w:r w:rsidR="005B2EF0" w:rsidRPr="005B2EF0">
        <w:rPr>
          <w:rFonts w:cstheme="minorHAnsi"/>
          <w:sz w:val="24"/>
          <w:szCs w:val="24"/>
        </w:rPr>
        <w:t>Vlaams Instituut Gezond Leven, het vroegere VIGEZ</w:t>
      </w:r>
      <w:r w:rsidR="005B2EF0">
        <w:rPr>
          <w:rFonts w:cstheme="minorHAnsi"/>
          <w:sz w:val="24"/>
          <w:szCs w:val="24"/>
        </w:rPr>
        <w:t>, heeft gezorgd voor het ontstaan van de nieuwe voedingsdriehoek</w:t>
      </w:r>
      <w:r w:rsidR="00B8764F">
        <w:rPr>
          <w:rFonts w:cstheme="minorHAnsi"/>
          <w:sz w:val="24"/>
          <w:szCs w:val="24"/>
        </w:rPr>
        <w:t>. Het is</w:t>
      </w:r>
      <w:r w:rsidR="006D5E63">
        <w:rPr>
          <w:rFonts w:cstheme="minorHAnsi"/>
          <w:sz w:val="24"/>
          <w:szCs w:val="24"/>
        </w:rPr>
        <w:t xml:space="preserve"> natuurlijk de bedoeling om de</w:t>
      </w:r>
      <w:r w:rsidR="00B8764F">
        <w:rPr>
          <w:rFonts w:cstheme="minorHAnsi"/>
          <w:sz w:val="24"/>
          <w:szCs w:val="24"/>
        </w:rPr>
        <w:t xml:space="preserve"> </w:t>
      </w:r>
      <w:r w:rsidR="00993B9E">
        <w:rPr>
          <w:rFonts w:cstheme="minorHAnsi"/>
          <w:sz w:val="24"/>
          <w:szCs w:val="24"/>
        </w:rPr>
        <w:t>leerlingen</w:t>
      </w:r>
      <w:r w:rsidR="00B8764F">
        <w:rPr>
          <w:rFonts w:cstheme="minorHAnsi"/>
          <w:sz w:val="24"/>
          <w:szCs w:val="24"/>
        </w:rPr>
        <w:t xml:space="preserve"> reeds een voorbeeld te kunnen geven van wat een gezonde en gebalanceerde voeding i</w:t>
      </w:r>
      <w:r w:rsidR="00F50FCB">
        <w:rPr>
          <w:rFonts w:cstheme="minorHAnsi"/>
          <w:sz w:val="24"/>
          <w:szCs w:val="24"/>
        </w:rPr>
        <w:t>nhoudt</w:t>
      </w:r>
      <w:r w:rsidR="00B8764F">
        <w:rPr>
          <w:rFonts w:cstheme="minorHAnsi"/>
          <w:sz w:val="24"/>
          <w:szCs w:val="24"/>
        </w:rPr>
        <w:t>.</w:t>
      </w:r>
    </w:p>
    <w:p w14:paraId="2886CCA8" w14:textId="77777777" w:rsidR="00B8764F" w:rsidRPr="005E41F8" w:rsidRDefault="00B8764F" w:rsidP="00E76ED7">
      <w:pPr>
        <w:pStyle w:val="Lijstalinea"/>
        <w:ind w:left="785"/>
        <w:jc w:val="both"/>
        <w:rPr>
          <w:rFonts w:cstheme="minorHAnsi"/>
          <w:sz w:val="24"/>
          <w:szCs w:val="24"/>
        </w:rPr>
      </w:pPr>
    </w:p>
    <w:p w14:paraId="5665FE87" w14:textId="2FC31CF0" w:rsidR="00993B9E" w:rsidRDefault="00F90CDA" w:rsidP="00993B9E">
      <w:pPr>
        <w:pStyle w:val="Lijstalinea"/>
        <w:ind w:left="785"/>
        <w:jc w:val="both"/>
        <w:rPr>
          <w:rFonts w:cstheme="minorHAnsi"/>
          <w:sz w:val="24"/>
          <w:szCs w:val="24"/>
        </w:rPr>
      </w:pPr>
      <w:r>
        <w:rPr>
          <w:noProof/>
          <w:lang w:eastAsia="nl-BE"/>
        </w:rPr>
        <w:drawing>
          <wp:anchor distT="0" distB="0" distL="114300" distR="114300" simplePos="0" relativeHeight="251658240" behindDoc="0" locked="0" layoutInCell="1" allowOverlap="1" wp14:anchorId="4151F018" wp14:editId="7F7491FF">
            <wp:simplePos x="0" y="0"/>
            <wp:positionH relativeFrom="page">
              <wp:posOffset>171450</wp:posOffset>
            </wp:positionH>
            <wp:positionV relativeFrom="margin">
              <wp:posOffset>2891155</wp:posOffset>
            </wp:positionV>
            <wp:extent cx="1076325" cy="342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dingsdriehoek-laag-donkergro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342900"/>
                    </a:xfrm>
                    <a:prstGeom prst="rect">
                      <a:avLst/>
                    </a:prstGeom>
                  </pic:spPr>
                </pic:pic>
              </a:graphicData>
            </a:graphic>
            <wp14:sizeRelH relativeFrom="margin">
              <wp14:pctWidth>0</wp14:pctWidth>
            </wp14:sizeRelH>
            <wp14:sizeRelV relativeFrom="margin">
              <wp14:pctHeight>0</wp14:pctHeight>
            </wp14:sizeRelV>
          </wp:anchor>
        </w:drawing>
      </w:r>
      <w:r w:rsidR="00B8764F">
        <w:rPr>
          <w:rFonts w:cstheme="minorHAnsi"/>
          <w:sz w:val="24"/>
          <w:szCs w:val="24"/>
        </w:rPr>
        <w:t>Eerst en vooral een goede portie groenten</w:t>
      </w:r>
      <w:r w:rsidR="00F50FCB">
        <w:rPr>
          <w:rFonts w:cstheme="minorHAnsi"/>
          <w:sz w:val="24"/>
          <w:szCs w:val="24"/>
        </w:rPr>
        <w:t>! D</w:t>
      </w:r>
      <w:r w:rsidR="00B8764F">
        <w:rPr>
          <w:rFonts w:cstheme="minorHAnsi"/>
          <w:sz w:val="24"/>
          <w:szCs w:val="24"/>
        </w:rPr>
        <w:t xml:space="preserve">e portie </w:t>
      </w:r>
      <w:r w:rsidR="00993B9E">
        <w:rPr>
          <w:rFonts w:cstheme="minorHAnsi"/>
          <w:sz w:val="24"/>
          <w:szCs w:val="24"/>
        </w:rPr>
        <w:t>groenten wordt bepaald per verbruikersgroep: kleuter, lagere, secundair, volwassen of max menu</w:t>
      </w:r>
      <w:r w:rsidR="00B8764F">
        <w:rPr>
          <w:rFonts w:cstheme="minorHAnsi"/>
          <w:sz w:val="24"/>
          <w:szCs w:val="24"/>
        </w:rPr>
        <w:t>. Deze groenten kunnen gestoofd zijn</w:t>
      </w:r>
      <w:r w:rsidR="00E96379">
        <w:rPr>
          <w:rFonts w:cstheme="minorHAnsi"/>
          <w:sz w:val="24"/>
          <w:szCs w:val="24"/>
        </w:rPr>
        <w:t>,</w:t>
      </w:r>
      <w:r w:rsidR="00B8764F">
        <w:rPr>
          <w:rFonts w:cstheme="minorHAnsi"/>
          <w:sz w:val="24"/>
          <w:szCs w:val="24"/>
        </w:rPr>
        <w:t xml:space="preserve"> in </w:t>
      </w:r>
      <w:proofErr w:type="spellStart"/>
      <w:r w:rsidR="00B8764F">
        <w:rPr>
          <w:rFonts w:cstheme="minorHAnsi"/>
          <w:sz w:val="24"/>
          <w:szCs w:val="24"/>
        </w:rPr>
        <w:t>bechamel</w:t>
      </w:r>
      <w:proofErr w:type="spellEnd"/>
      <w:r w:rsidR="00B8764F">
        <w:rPr>
          <w:rFonts w:cstheme="minorHAnsi"/>
          <w:sz w:val="24"/>
          <w:szCs w:val="24"/>
        </w:rPr>
        <w:t xml:space="preserve"> </w:t>
      </w:r>
      <w:r w:rsidR="00E96379">
        <w:rPr>
          <w:rFonts w:cstheme="minorHAnsi"/>
          <w:sz w:val="24"/>
          <w:szCs w:val="24"/>
        </w:rPr>
        <w:t>klaargemaakt of</w:t>
      </w:r>
      <w:r w:rsidR="00B8764F">
        <w:rPr>
          <w:rFonts w:cstheme="minorHAnsi"/>
          <w:sz w:val="24"/>
          <w:szCs w:val="24"/>
        </w:rPr>
        <w:t xml:space="preserve"> verwerkt in een stamppot.</w:t>
      </w:r>
    </w:p>
    <w:p w14:paraId="21E27569" w14:textId="77777777" w:rsidR="00993B9E" w:rsidRDefault="00993B9E" w:rsidP="00993B9E">
      <w:pPr>
        <w:pStyle w:val="Lijstalinea"/>
        <w:ind w:left="785"/>
        <w:jc w:val="both"/>
        <w:rPr>
          <w:rFonts w:cstheme="minorHAnsi"/>
          <w:sz w:val="24"/>
          <w:szCs w:val="24"/>
        </w:rPr>
      </w:pPr>
    </w:p>
    <w:p w14:paraId="07BEF3FF" w14:textId="04D37876" w:rsidR="00635672" w:rsidRPr="00993B9E" w:rsidRDefault="00E45EBB" w:rsidP="00993B9E">
      <w:pPr>
        <w:pStyle w:val="Lijstalinea"/>
        <w:ind w:left="785"/>
        <w:jc w:val="both"/>
        <w:rPr>
          <w:rFonts w:cstheme="minorHAnsi"/>
          <w:sz w:val="24"/>
          <w:szCs w:val="24"/>
        </w:rPr>
      </w:pPr>
      <w:r w:rsidRPr="00993B9E">
        <w:rPr>
          <w:rFonts w:cstheme="minorHAnsi"/>
          <w:sz w:val="24"/>
          <w:szCs w:val="24"/>
        </w:rPr>
        <w:t xml:space="preserve">Onze groenten worden diepgevroren aangekocht bij onze leverancier. Wist je dat diepgevroren groenten </w:t>
      </w:r>
      <w:r w:rsidR="00E96379">
        <w:rPr>
          <w:rFonts w:cstheme="minorHAnsi"/>
          <w:sz w:val="24"/>
          <w:szCs w:val="24"/>
        </w:rPr>
        <w:t>over het algemeen</w:t>
      </w:r>
      <w:r w:rsidRPr="00993B9E">
        <w:rPr>
          <w:rFonts w:cstheme="minorHAnsi"/>
          <w:sz w:val="24"/>
          <w:szCs w:val="24"/>
        </w:rPr>
        <w:t xml:space="preserve"> verser zijn dan aangekochte </w:t>
      </w:r>
      <w:r w:rsidR="00E96379">
        <w:rPr>
          <w:rFonts w:cstheme="minorHAnsi"/>
          <w:sz w:val="24"/>
          <w:szCs w:val="24"/>
        </w:rPr>
        <w:t>“</w:t>
      </w:r>
      <w:r w:rsidRPr="00993B9E">
        <w:rPr>
          <w:rFonts w:cstheme="minorHAnsi"/>
          <w:sz w:val="24"/>
          <w:szCs w:val="24"/>
        </w:rPr>
        <w:t>verse</w:t>
      </w:r>
      <w:r w:rsidR="00E96379">
        <w:rPr>
          <w:rFonts w:cstheme="minorHAnsi"/>
          <w:sz w:val="24"/>
          <w:szCs w:val="24"/>
        </w:rPr>
        <w:t>”</w:t>
      </w:r>
      <w:r w:rsidRPr="00993B9E">
        <w:rPr>
          <w:rFonts w:cstheme="minorHAnsi"/>
          <w:sz w:val="24"/>
          <w:szCs w:val="24"/>
        </w:rPr>
        <w:t xml:space="preserve"> groenten? Dit komt omdat de tijd tussen de oogst van de groenten en het invriezen korter is dan de oogst van de groenten, het aankopen en het bereiden ervan. Door het invriezen behouden de groenten de hoeveelheid vitaminen en mineralen beter. Hoe langer verse groenten bewaard worden, hoe meer de vitaminen en mineralen worden afgebroken.</w:t>
      </w:r>
      <w:r w:rsidR="00635672" w:rsidRPr="00993B9E">
        <w:rPr>
          <w:rFonts w:cstheme="minorHAnsi"/>
          <w:sz w:val="24"/>
          <w:szCs w:val="24"/>
        </w:rPr>
        <w:t xml:space="preserve"> </w:t>
      </w:r>
    </w:p>
    <w:p w14:paraId="43A32F9D" w14:textId="77777777" w:rsidR="00635672" w:rsidRDefault="00635672" w:rsidP="00E76ED7">
      <w:pPr>
        <w:pStyle w:val="Lijstalinea"/>
        <w:ind w:left="785"/>
        <w:jc w:val="both"/>
        <w:rPr>
          <w:rFonts w:cstheme="minorHAnsi"/>
          <w:sz w:val="24"/>
          <w:szCs w:val="24"/>
        </w:rPr>
      </w:pPr>
    </w:p>
    <w:p w14:paraId="666679CB" w14:textId="1CB9FD08" w:rsidR="00F50FCB" w:rsidRDefault="00635672" w:rsidP="00635672">
      <w:pPr>
        <w:pStyle w:val="Lijstalinea"/>
        <w:ind w:left="785"/>
        <w:jc w:val="both"/>
        <w:rPr>
          <w:rFonts w:cstheme="minorHAnsi"/>
          <w:sz w:val="24"/>
          <w:szCs w:val="24"/>
        </w:rPr>
      </w:pPr>
      <w:r>
        <w:rPr>
          <w:rFonts w:cstheme="minorHAnsi"/>
          <w:sz w:val="24"/>
          <w:szCs w:val="24"/>
        </w:rPr>
        <w:t>Wanneer er eenpansgerechten op het menu staan</w:t>
      </w:r>
      <w:r w:rsidR="006D5E63">
        <w:rPr>
          <w:rFonts w:cstheme="minorHAnsi"/>
          <w:sz w:val="24"/>
          <w:szCs w:val="24"/>
        </w:rPr>
        <w:t>,</w:t>
      </w:r>
      <w:r>
        <w:rPr>
          <w:rFonts w:cstheme="minorHAnsi"/>
          <w:sz w:val="24"/>
          <w:szCs w:val="24"/>
        </w:rPr>
        <w:t xml:space="preserve"> zullen we zoveel mogelijk de portiegrootte van de groenten respecteren. We vinden het alvast belangrijk dat onze eenpansgerechten ook </w:t>
      </w:r>
      <w:r w:rsidR="00E96379">
        <w:rPr>
          <w:rFonts w:cstheme="minorHAnsi"/>
          <w:sz w:val="24"/>
          <w:szCs w:val="24"/>
        </w:rPr>
        <w:t xml:space="preserve">voldoende </w:t>
      </w:r>
      <w:r>
        <w:rPr>
          <w:rFonts w:cstheme="minorHAnsi"/>
          <w:sz w:val="24"/>
          <w:szCs w:val="24"/>
        </w:rPr>
        <w:t>groente</w:t>
      </w:r>
      <w:r w:rsidR="006D5E63">
        <w:rPr>
          <w:rFonts w:cstheme="minorHAnsi"/>
          <w:sz w:val="24"/>
          <w:szCs w:val="24"/>
        </w:rPr>
        <w:t>n</w:t>
      </w:r>
      <w:r>
        <w:rPr>
          <w:rFonts w:cstheme="minorHAnsi"/>
          <w:sz w:val="24"/>
          <w:szCs w:val="24"/>
        </w:rPr>
        <w:t xml:space="preserve"> bevatten.  Voorbeelden zijn onze varianten op de klassieke </w:t>
      </w:r>
      <w:proofErr w:type="spellStart"/>
      <w:r>
        <w:rPr>
          <w:rFonts w:cstheme="minorHAnsi"/>
          <w:sz w:val="24"/>
          <w:szCs w:val="24"/>
        </w:rPr>
        <w:t>bolognaise</w:t>
      </w:r>
      <w:proofErr w:type="spellEnd"/>
      <w:r>
        <w:rPr>
          <w:rFonts w:cstheme="minorHAnsi"/>
          <w:sz w:val="24"/>
          <w:szCs w:val="24"/>
        </w:rPr>
        <w:t xml:space="preserve"> of kaassaus met ham. Onze </w:t>
      </w:r>
      <w:proofErr w:type="spellStart"/>
      <w:r>
        <w:rPr>
          <w:rFonts w:cstheme="minorHAnsi"/>
          <w:sz w:val="24"/>
          <w:szCs w:val="24"/>
        </w:rPr>
        <w:t>bolognaisesaus</w:t>
      </w:r>
      <w:proofErr w:type="spellEnd"/>
      <w:r>
        <w:rPr>
          <w:rFonts w:cstheme="minorHAnsi"/>
          <w:sz w:val="24"/>
          <w:szCs w:val="24"/>
        </w:rPr>
        <w:t xml:space="preserve"> wordt steeds gemaakt met </w:t>
      </w:r>
      <w:proofErr w:type="spellStart"/>
      <w:r>
        <w:rPr>
          <w:rFonts w:cstheme="minorHAnsi"/>
          <w:sz w:val="24"/>
          <w:szCs w:val="24"/>
        </w:rPr>
        <w:t>brunoisegroenten</w:t>
      </w:r>
      <w:proofErr w:type="spellEnd"/>
      <w:r>
        <w:rPr>
          <w:rFonts w:cstheme="minorHAnsi"/>
          <w:sz w:val="24"/>
          <w:szCs w:val="24"/>
        </w:rPr>
        <w:t xml:space="preserve"> wortel en knolselder, ook de kaassaus met ham wordt geserveerd met broccoli.</w:t>
      </w:r>
    </w:p>
    <w:p w14:paraId="045B3FD6" w14:textId="77777777" w:rsidR="00635672" w:rsidRDefault="00635672" w:rsidP="00635672">
      <w:pPr>
        <w:pStyle w:val="Lijstalinea"/>
        <w:ind w:left="785"/>
        <w:jc w:val="both"/>
        <w:rPr>
          <w:rFonts w:cstheme="minorHAnsi"/>
          <w:sz w:val="24"/>
          <w:szCs w:val="24"/>
        </w:rPr>
      </w:pPr>
    </w:p>
    <w:p w14:paraId="3BAC951D" w14:textId="4F302BC8" w:rsidR="00B8764F" w:rsidRDefault="00B8764F" w:rsidP="00E76ED7">
      <w:pPr>
        <w:pStyle w:val="Lijstalinea"/>
        <w:ind w:left="785"/>
        <w:jc w:val="both"/>
        <w:rPr>
          <w:rFonts w:cstheme="minorHAnsi"/>
          <w:sz w:val="24"/>
          <w:szCs w:val="24"/>
        </w:rPr>
      </w:pPr>
      <w:r>
        <w:rPr>
          <w:rFonts w:cstheme="minorHAnsi"/>
          <w:sz w:val="24"/>
          <w:szCs w:val="24"/>
        </w:rPr>
        <w:t xml:space="preserve">Gezond leven </w:t>
      </w:r>
      <w:r w:rsidR="00E96379">
        <w:rPr>
          <w:rFonts w:cstheme="minorHAnsi"/>
          <w:sz w:val="24"/>
          <w:szCs w:val="24"/>
        </w:rPr>
        <w:t>impliceert een groter gebruik van</w:t>
      </w:r>
      <w:r>
        <w:rPr>
          <w:rFonts w:cstheme="minorHAnsi"/>
          <w:sz w:val="24"/>
          <w:szCs w:val="24"/>
        </w:rPr>
        <w:t xml:space="preserve"> plantaardige producten</w:t>
      </w:r>
      <w:r w:rsidR="00E96379">
        <w:rPr>
          <w:rFonts w:cstheme="minorHAnsi"/>
          <w:sz w:val="24"/>
          <w:szCs w:val="24"/>
        </w:rPr>
        <w:t>.</w:t>
      </w:r>
      <w:r>
        <w:rPr>
          <w:rFonts w:cstheme="minorHAnsi"/>
          <w:sz w:val="24"/>
          <w:szCs w:val="24"/>
        </w:rPr>
        <w:t xml:space="preserve"> </w:t>
      </w:r>
      <w:r w:rsidR="00E96379">
        <w:rPr>
          <w:rFonts w:cstheme="minorHAnsi"/>
          <w:sz w:val="24"/>
          <w:szCs w:val="24"/>
        </w:rPr>
        <w:t>D</w:t>
      </w:r>
      <w:r>
        <w:rPr>
          <w:rFonts w:cstheme="minorHAnsi"/>
          <w:sz w:val="24"/>
          <w:szCs w:val="24"/>
        </w:rPr>
        <w:t xml:space="preserve">aarom krijgt de vegetarische voeding steeds meer aandacht in onze samenleving. </w:t>
      </w:r>
      <w:r w:rsidRPr="00E96379">
        <w:rPr>
          <w:rFonts w:cstheme="minorHAnsi"/>
          <w:i/>
          <w:iCs/>
          <w:sz w:val="24"/>
          <w:szCs w:val="24"/>
        </w:rPr>
        <w:t>Agape</w:t>
      </w:r>
      <w:r>
        <w:rPr>
          <w:rFonts w:cstheme="minorHAnsi"/>
          <w:sz w:val="24"/>
          <w:szCs w:val="24"/>
        </w:rPr>
        <w:t xml:space="preserve"> is zich </w:t>
      </w:r>
      <w:r w:rsidR="00E96379">
        <w:rPr>
          <w:rFonts w:cstheme="minorHAnsi"/>
          <w:sz w:val="24"/>
          <w:szCs w:val="24"/>
        </w:rPr>
        <w:t xml:space="preserve">ook </w:t>
      </w:r>
      <w:r>
        <w:rPr>
          <w:rFonts w:cstheme="minorHAnsi"/>
          <w:sz w:val="24"/>
          <w:szCs w:val="24"/>
        </w:rPr>
        <w:t>hiervan bewust</w:t>
      </w:r>
      <w:r w:rsidR="00613BE1">
        <w:rPr>
          <w:rFonts w:cstheme="minorHAnsi"/>
          <w:sz w:val="24"/>
          <w:szCs w:val="24"/>
        </w:rPr>
        <w:t>.</w:t>
      </w:r>
      <w:r w:rsidR="00E96379">
        <w:rPr>
          <w:rFonts w:cstheme="minorHAnsi"/>
          <w:sz w:val="24"/>
          <w:szCs w:val="24"/>
        </w:rPr>
        <w:t xml:space="preserve"> Eenmaal </w:t>
      </w:r>
      <w:r>
        <w:rPr>
          <w:rFonts w:cstheme="minorHAnsi"/>
          <w:sz w:val="24"/>
          <w:szCs w:val="24"/>
        </w:rPr>
        <w:t xml:space="preserve">per </w:t>
      </w:r>
      <w:r w:rsidR="00D45D33">
        <w:rPr>
          <w:rFonts w:cstheme="minorHAnsi"/>
          <w:sz w:val="24"/>
          <w:szCs w:val="24"/>
        </w:rPr>
        <w:t xml:space="preserve">maand </w:t>
      </w:r>
      <w:r w:rsidR="00613BE1">
        <w:rPr>
          <w:rFonts w:cstheme="minorHAnsi"/>
          <w:sz w:val="24"/>
          <w:szCs w:val="24"/>
        </w:rPr>
        <w:t>plaatsen we</w:t>
      </w:r>
      <w:r>
        <w:rPr>
          <w:rFonts w:cstheme="minorHAnsi"/>
          <w:sz w:val="24"/>
          <w:szCs w:val="24"/>
        </w:rPr>
        <w:t xml:space="preserve"> een vegetarisch gerecht op het basis menu</w:t>
      </w:r>
      <w:r w:rsidR="00613BE1">
        <w:rPr>
          <w:rFonts w:cstheme="minorHAnsi"/>
          <w:sz w:val="24"/>
          <w:szCs w:val="24"/>
        </w:rPr>
        <w:t xml:space="preserve">. Bovendien is er steeds een </w:t>
      </w:r>
      <w:r w:rsidR="00D45D33">
        <w:rPr>
          <w:rFonts w:cstheme="minorHAnsi"/>
          <w:sz w:val="24"/>
          <w:szCs w:val="24"/>
        </w:rPr>
        <w:t>vegetarisch weekmenu</w:t>
      </w:r>
      <w:r w:rsidR="00613BE1">
        <w:rPr>
          <w:rFonts w:cstheme="minorHAnsi"/>
          <w:sz w:val="24"/>
          <w:szCs w:val="24"/>
        </w:rPr>
        <w:t xml:space="preserve"> beschikbaar</w:t>
      </w:r>
      <w:r>
        <w:rPr>
          <w:rFonts w:cstheme="minorHAnsi"/>
          <w:sz w:val="24"/>
          <w:szCs w:val="24"/>
        </w:rPr>
        <w:t>. Toch blijft het zeer moeilijk om peulvruchten een plaats te geven in de menu’s als vervanger van vlees. Daarom proberen we alternatieven aan te r</w:t>
      </w:r>
      <w:r w:rsidR="00613BE1">
        <w:rPr>
          <w:rFonts w:cstheme="minorHAnsi"/>
          <w:sz w:val="24"/>
          <w:szCs w:val="24"/>
        </w:rPr>
        <w:t>ei</w:t>
      </w:r>
      <w:r>
        <w:rPr>
          <w:rFonts w:cstheme="minorHAnsi"/>
          <w:sz w:val="24"/>
          <w:szCs w:val="24"/>
        </w:rPr>
        <w:t>ken zoals tofu of vegetarische balletjes.</w:t>
      </w:r>
    </w:p>
    <w:p w14:paraId="66E13EFE" w14:textId="77777777" w:rsidR="003C5E56" w:rsidRDefault="003C5E56" w:rsidP="00E76ED7">
      <w:pPr>
        <w:pStyle w:val="Lijstalinea"/>
        <w:ind w:left="785"/>
        <w:jc w:val="both"/>
        <w:rPr>
          <w:rFonts w:cstheme="minorHAnsi"/>
          <w:sz w:val="24"/>
          <w:szCs w:val="24"/>
        </w:rPr>
      </w:pPr>
    </w:p>
    <w:p w14:paraId="6A3A7EB9" w14:textId="411AECFF" w:rsidR="003C5E56" w:rsidRDefault="003C5E56" w:rsidP="00E76ED7">
      <w:pPr>
        <w:pStyle w:val="Lijstalinea"/>
        <w:ind w:left="785"/>
        <w:jc w:val="both"/>
        <w:rPr>
          <w:rFonts w:cstheme="minorHAnsi"/>
          <w:sz w:val="24"/>
          <w:szCs w:val="24"/>
        </w:rPr>
      </w:pPr>
      <w:r>
        <w:rPr>
          <w:rFonts w:cstheme="minorHAnsi"/>
          <w:sz w:val="24"/>
          <w:szCs w:val="24"/>
        </w:rPr>
        <w:lastRenderedPageBreak/>
        <w:t xml:space="preserve">Aardappelen hebben een cruciale plaats in de voedingsdriehoek als het op </w:t>
      </w:r>
      <w:proofErr w:type="spellStart"/>
      <w:r>
        <w:rPr>
          <w:rFonts w:cstheme="minorHAnsi"/>
          <w:sz w:val="24"/>
          <w:szCs w:val="24"/>
        </w:rPr>
        <w:t>feculenten</w:t>
      </w:r>
      <w:proofErr w:type="spellEnd"/>
      <w:r>
        <w:rPr>
          <w:rFonts w:cstheme="minorHAnsi"/>
          <w:sz w:val="24"/>
          <w:szCs w:val="24"/>
        </w:rPr>
        <w:t xml:space="preserve"> aankomt. Ze blijven nog steeds de basis van een gezonde voeding. Deegwaren en rijst kunnen natuurlijk ook, maar deze worden beperkt</w:t>
      </w:r>
      <w:r w:rsidR="00613BE1">
        <w:rPr>
          <w:rFonts w:cstheme="minorHAnsi"/>
          <w:sz w:val="24"/>
          <w:szCs w:val="24"/>
        </w:rPr>
        <w:t xml:space="preserve"> aangeboden</w:t>
      </w:r>
      <w:r>
        <w:rPr>
          <w:rFonts w:cstheme="minorHAnsi"/>
          <w:sz w:val="24"/>
          <w:szCs w:val="24"/>
        </w:rPr>
        <w:t xml:space="preserve">. </w:t>
      </w:r>
    </w:p>
    <w:p w14:paraId="611C60FD" w14:textId="77777777" w:rsidR="003C5E56" w:rsidRDefault="003C5E56" w:rsidP="00E76ED7">
      <w:pPr>
        <w:pStyle w:val="Lijstalinea"/>
        <w:ind w:left="785"/>
        <w:jc w:val="both"/>
        <w:rPr>
          <w:rFonts w:cstheme="minorHAnsi"/>
          <w:sz w:val="24"/>
          <w:szCs w:val="24"/>
        </w:rPr>
      </w:pPr>
    </w:p>
    <w:p w14:paraId="18C1A553" w14:textId="18630323" w:rsidR="005747E2" w:rsidRPr="005E41F8" w:rsidRDefault="00613BE1" w:rsidP="00E76ED7">
      <w:pPr>
        <w:pStyle w:val="Lijstalinea"/>
        <w:ind w:left="785"/>
        <w:jc w:val="both"/>
        <w:rPr>
          <w:rFonts w:cstheme="minorHAnsi"/>
          <w:sz w:val="24"/>
          <w:szCs w:val="24"/>
        </w:rPr>
      </w:pPr>
      <w:r>
        <w:rPr>
          <w:rFonts w:cstheme="minorHAnsi"/>
          <w:sz w:val="24"/>
          <w:szCs w:val="24"/>
        </w:rPr>
        <w:t>We doen</w:t>
      </w:r>
      <w:r w:rsidR="003C5E56">
        <w:rPr>
          <w:rFonts w:cstheme="minorHAnsi"/>
          <w:sz w:val="24"/>
          <w:szCs w:val="24"/>
        </w:rPr>
        <w:t xml:space="preserve"> ook steeds </w:t>
      </w:r>
      <w:r>
        <w:rPr>
          <w:rFonts w:cstheme="minorHAnsi"/>
          <w:sz w:val="24"/>
          <w:szCs w:val="24"/>
        </w:rPr>
        <w:t xml:space="preserve">een </w:t>
      </w:r>
      <w:r w:rsidR="003C5E56">
        <w:rPr>
          <w:rFonts w:cstheme="minorHAnsi"/>
          <w:sz w:val="24"/>
          <w:szCs w:val="24"/>
        </w:rPr>
        <w:t xml:space="preserve">beroep op plantaardige vetstoffen. </w:t>
      </w:r>
    </w:p>
    <w:p w14:paraId="57F02BB4" w14:textId="77777777" w:rsidR="005747E2" w:rsidRDefault="00F90CDA" w:rsidP="00E76ED7">
      <w:pPr>
        <w:pStyle w:val="Lijstalinea"/>
        <w:ind w:left="785"/>
        <w:jc w:val="both"/>
        <w:rPr>
          <w:rFonts w:cstheme="minorHAnsi"/>
          <w:sz w:val="24"/>
          <w:szCs w:val="24"/>
        </w:rPr>
      </w:pPr>
      <w:r w:rsidRPr="005E41F8">
        <w:rPr>
          <w:noProof/>
          <w:lang w:eastAsia="nl-BE"/>
        </w:rPr>
        <w:drawing>
          <wp:anchor distT="0" distB="0" distL="114300" distR="114300" simplePos="0" relativeHeight="251659264" behindDoc="0" locked="0" layoutInCell="1" allowOverlap="1" wp14:anchorId="3611D634" wp14:editId="65535863">
            <wp:simplePos x="0" y="0"/>
            <wp:positionH relativeFrom="page">
              <wp:posOffset>247650</wp:posOffset>
            </wp:positionH>
            <wp:positionV relativeFrom="margin">
              <wp:posOffset>1214755</wp:posOffset>
            </wp:positionV>
            <wp:extent cx="949960" cy="32385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dingsdriehoek-laag-lichtgro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9960" cy="323850"/>
                    </a:xfrm>
                    <a:prstGeom prst="rect">
                      <a:avLst/>
                    </a:prstGeom>
                  </pic:spPr>
                </pic:pic>
              </a:graphicData>
            </a:graphic>
            <wp14:sizeRelH relativeFrom="margin">
              <wp14:pctWidth>0</wp14:pctWidth>
            </wp14:sizeRelH>
            <wp14:sizeRelV relativeFrom="margin">
              <wp14:pctHeight>0</wp14:pctHeight>
            </wp14:sizeRelV>
          </wp:anchor>
        </w:drawing>
      </w:r>
    </w:p>
    <w:p w14:paraId="33C98E54" w14:textId="40B591BA" w:rsidR="005747E2" w:rsidRDefault="0031523E" w:rsidP="00E76ED7">
      <w:pPr>
        <w:pStyle w:val="Lijstalinea"/>
        <w:ind w:left="785"/>
        <w:jc w:val="both"/>
        <w:rPr>
          <w:rFonts w:cstheme="minorHAnsi"/>
          <w:sz w:val="24"/>
          <w:szCs w:val="24"/>
        </w:rPr>
      </w:pPr>
      <w:r>
        <w:rPr>
          <w:rFonts w:cstheme="minorHAnsi"/>
          <w:sz w:val="24"/>
          <w:szCs w:val="24"/>
        </w:rPr>
        <w:t>Vis staat wekelijks op het menu</w:t>
      </w:r>
      <w:r w:rsidR="005747E2">
        <w:rPr>
          <w:rFonts w:cstheme="minorHAnsi"/>
          <w:sz w:val="24"/>
          <w:szCs w:val="24"/>
        </w:rPr>
        <w:t>. We hechten belang aan het geven van vis omdat di</w:t>
      </w:r>
      <w:r w:rsidR="00613BE1">
        <w:rPr>
          <w:rFonts w:cstheme="minorHAnsi"/>
          <w:sz w:val="24"/>
          <w:szCs w:val="24"/>
        </w:rPr>
        <w:t>e</w:t>
      </w:r>
      <w:r w:rsidR="005747E2">
        <w:rPr>
          <w:rFonts w:cstheme="minorHAnsi"/>
          <w:sz w:val="24"/>
          <w:szCs w:val="24"/>
        </w:rPr>
        <w:t xml:space="preserve"> goede vetten en omega 3</w:t>
      </w:r>
      <w:r w:rsidR="00613BE1">
        <w:rPr>
          <w:rFonts w:cstheme="minorHAnsi"/>
          <w:sz w:val="24"/>
          <w:szCs w:val="24"/>
        </w:rPr>
        <w:t xml:space="preserve"> bevat</w:t>
      </w:r>
      <w:r w:rsidR="005747E2">
        <w:rPr>
          <w:rFonts w:cstheme="minorHAnsi"/>
          <w:sz w:val="24"/>
          <w:szCs w:val="24"/>
        </w:rPr>
        <w:t>. Vlees kan zeker met regelmaat vervangen worden door vis, zowel vette vis als magere vis kan.</w:t>
      </w:r>
    </w:p>
    <w:p w14:paraId="5666029B" w14:textId="77777777" w:rsidR="005747E2" w:rsidRDefault="005747E2" w:rsidP="00E76ED7">
      <w:pPr>
        <w:pStyle w:val="Lijstalinea"/>
        <w:ind w:left="785"/>
        <w:jc w:val="both"/>
        <w:rPr>
          <w:rFonts w:cstheme="minorHAnsi"/>
          <w:sz w:val="24"/>
          <w:szCs w:val="24"/>
        </w:rPr>
      </w:pPr>
    </w:p>
    <w:p w14:paraId="227EE933" w14:textId="044FC4B2" w:rsidR="005747E2" w:rsidRDefault="005747E2" w:rsidP="00E76ED7">
      <w:pPr>
        <w:pStyle w:val="Lijstalinea"/>
        <w:ind w:left="785"/>
        <w:jc w:val="both"/>
        <w:rPr>
          <w:rFonts w:cstheme="minorHAnsi"/>
          <w:sz w:val="24"/>
          <w:szCs w:val="24"/>
        </w:rPr>
      </w:pPr>
      <w:r>
        <w:rPr>
          <w:rFonts w:cstheme="minorHAnsi"/>
          <w:sz w:val="24"/>
          <w:szCs w:val="24"/>
        </w:rPr>
        <w:t>Omdat gevogelte behoort tot het lichtgroene deel van de voedingsd</w:t>
      </w:r>
      <w:r w:rsidR="001A7483">
        <w:rPr>
          <w:rFonts w:cstheme="minorHAnsi"/>
          <w:sz w:val="24"/>
          <w:szCs w:val="24"/>
        </w:rPr>
        <w:t>r</w:t>
      </w:r>
      <w:r>
        <w:rPr>
          <w:rFonts w:cstheme="minorHAnsi"/>
          <w:sz w:val="24"/>
          <w:szCs w:val="24"/>
        </w:rPr>
        <w:t xml:space="preserve">iehoek, </w:t>
      </w:r>
      <w:r w:rsidR="001A7483">
        <w:rPr>
          <w:rFonts w:cstheme="minorHAnsi"/>
          <w:sz w:val="24"/>
          <w:szCs w:val="24"/>
        </w:rPr>
        <w:t>worden kip en kalkoen vaker op het menu gezet dan rundsvlees. We hebben dan ook geprobeerd om een balans te vinden in onze menu’s tussen gevogelte, vis, vegetarisch</w:t>
      </w:r>
      <w:r w:rsidR="00613BE1">
        <w:rPr>
          <w:rFonts w:cstheme="minorHAnsi"/>
          <w:sz w:val="24"/>
          <w:szCs w:val="24"/>
        </w:rPr>
        <w:t xml:space="preserve">e voeding </w:t>
      </w:r>
      <w:r w:rsidR="001A7483">
        <w:rPr>
          <w:rFonts w:cstheme="minorHAnsi"/>
          <w:sz w:val="24"/>
          <w:szCs w:val="24"/>
        </w:rPr>
        <w:t>en rood vlees.</w:t>
      </w:r>
    </w:p>
    <w:p w14:paraId="79C50AC9" w14:textId="77777777" w:rsidR="001A7483" w:rsidRDefault="001A7483" w:rsidP="00E76ED7">
      <w:pPr>
        <w:pStyle w:val="Lijstalinea"/>
        <w:ind w:left="785"/>
        <w:jc w:val="both"/>
        <w:rPr>
          <w:rFonts w:cstheme="minorHAnsi"/>
          <w:sz w:val="24"/>
          <w:szCs w:val="24"/>
        </w:rPr>
      </w:pPr>
    </w:p>
    <w:p w14:paraId="173BC93E" w14:textId="374F2093" w:rsidR="003C5E56" w:rsidRDefault="00F90CDA" w:rsidP="00E76ED7">
      <w:pPr>
        <w:pStyle w:val="Lijstalinea"/>
        <w:ind w:left="785"/>
        <w:jc w:val="both"/>
        <w:rPr>
          <w:rFonts w:cstheme="minorHAnsi"/>
          <w:sz w:val="24"/>
          <w:szCs w:val="24"/>
        </w:rPr>
      </w:pPr>
      <w:r>
        <w:rPr>
          <w:rFonts w:cstheme="minorHAnsi"/>
          <w:noProof/>
          <w:sz w:val="24"/>
          <w:szCs w:val="24"/>
          <w:lang w:eastAsia="nl-BE"/>
        </w:rPr>
        <w:drawing>
          <wp:anchor distT="0" distB="0" distL="114300" distR="114300" simplePos="0" relativeHeight="251660288" behindDoc="0" locked="0" layoutInCell="1" allowOverlap="1" wp14:anchorId="4972C374" wp14:editId="52C10BC9">
            <wp:simplePos x="0" y="0"/>
            <wp:positionH relativeFrom="leftMargin">
              <wp:posOffset>201930</wp:posOffset>
            </wp:positionH>
            <wp:positionV relativeFrom="page">
              <wp:posOffset>4038600</wp:posOffset>
            </wp:positionV>
            <wp:extent cx="895350" cy="381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edingsdriehoek-laag-oranje.png"/>
                    <pic:cNvPicPr/>
                  </pic:nvPicPr>
                  <pic:blipFill rotWithShape="1">
                    <a:blip r:embed="rId15" cstate="print">
                      <a:extLst>
                        <a:ext uri="{28A0092B-C50C-407E-A947-70E740481C1C}">
                          <a14:useLocalDpi xmlns:a14="http://schemas.microsoft.com/office/drawing/2010/main" val="0"/>
                        </a:ext>
                      </a:extLst>
                    </a:blip>
                    <a:srcRect l="5769" r="26442" b="15493"/>
                    <a:stretch/>
                  </pic:blipFill>
                  <pic:spPr bwMode="auto">
                    <a:xfrm>
                      <a:off x="0" y="0"/>
                      <a:ext cx="89535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41F8">
        <w:rPr>
          <w:rFonts w:cstheme="minorHAnsi"/>
          <w:sz w:val="24"/>
          <w:szCs w:val="24"/>
        </w:rPr>
        <w:t xml:space="preserve">Runds- en kalfsvlees worden volgens dezelfde richtlijnen </w:t>
      </w:r>
      <w:r w:rsidR="00613BE1">
        <w:rPr>
          <w:rFonts w:cstheme="minorHAnsi"/>
          <w:sz w:val="24"/>
          <w:szCs w:val="24"/>
        </w:rPr>
        <w:t>een</w:t>
      </w:r>
      <w:r w:rsidR="005E41F8">
        <w:rPr>
          <w:rFonts w:cstheme="minorHAnsi"/>
          <w:sz w:val="24"/>
          <w:szCs w:val="24"/>
        </w:rPr>
        <w:t xml:space="preserve"> maal </w:t>
      </w:r>
      <w:r w:rsidR="0031523E">
        <w:rPr>
          <w:rFonts w:cstheme="minorHAnsi"/>
          <w:sz w:val="24"/>
          <w:szCs w:val="24"/>
        </w:rPr>
        <w:t>(</w:t>
      </w:r>
      <w:r w:rsidR="00613BE1">
        <w:rPr>
          <w:rFonts w:cstheme="minorHAnsi"/>
          <w:sz w:val="24"/>
          <w:szCs w:val="24"/>
        </w:rPr>
        <w:t>bij uitzondering</w:t>
      </w:r>
      <w:r w:rsidR="00843198">
        <w:rPr>
          <w:rFonts w:cstheme="minorHAnsi"/>
          <w:sz w:val="24"/>
          <w:szCs w:val="24"/>
        </w:rPr>
        <w:t xml:space="preserve"> twee</w:t>
      </w:r>
      <w:r w:rsidR="0031523E">
        <w:rPr>
          <w:rFonts w:cstheme="minorHAnsi"/>
          <w:sz w:val="24"/>
          <w:szCs w:val="24"/>
        </w:rPr>
        <w:t xml:space="preserve"> maal) </w:t>
      </w:r>
      <w:r w:rsidR="005E41F8">
        <w:rPr>
          <w:rFonts w:cstheme="minorHAnsi"/>
          <w:sz w:val="24"/>
          <w:szCs w:val="24"/>
        </w:rPr>
        <w:t>per week op het menu gezet omdat deze behoren tot het oranje deel van de voedingsdriehoek.</w:t>
      </w:r>
      <w:r w:rsidR="00213556">
        <w:rPr>
          <w:rFonts w:cstheme="minorHAnsi"/>
          <w:sz w:val="24"/>
          <w:szCs w:val="24"/>
        </w:rPr>
        <w:t xml:space="preserve"> In het oranje deel van de voedingsdriehoek worden voedingsmiddelen afgebeeld die op minder regelmatige basis op het menu mogen staan. </w:t>
      </w:r>
    </w:p>
    <w:p w14:paraId="6BA40BB0" w14:textId="77777777" w:rsidR="005E41F8" w:rsidRDefault="00F90CDA" w:rsidP="00E76ED7">
      <w:pPr>
        <w:pStyle w:val="Lijstalinea"/>
        <w:ind w:left="785"/>
        <w:jc w:val="both"/>
        <w:rPr>
          <w:rFonts w:cstheme="minorHAnsi"/>
          <w:sz w:val="24"/>
          <w:szCs w:val="24"/>
        </w:rPr>
      </w:pPr>
      <w:r>
        <w:rPr>
          <w:rFonts w:cstheme="minorHAnsi"/>
          <w:noProof/>
          <w:sz w:val="24"/>
          <w:szCs w:val="24"/>
          <w:lang w:eastAsia="nl-BE"/>
        </w:rPr>
        <w:drawing>
          <wp:anchor distT="0" distB="0" distL="114300" distR="114300" simplePos="0" relativeHeight="251662336" behindDoc="0" locked="0" layoutInCell="1" allowOverlap="1" wp14:anchorId="52EE0545" wp14:editId="104D0D73">
            <wp:simplePos x="0" y="0"/>
            <wp:positionH relativeFrom="margin">
              <wp:posOffset>-528320</wp:posOffset>
            </wp:positionH>
            <wp:positionV relativeFrom="margin">
              <wp:posOffset>4224655</wp:posOffset>
            </wp:positionV>
            <wp:extent cx="672465" cy="6000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edingsdriehoek-laag-rood.png"/>
                    <pic:cNvPicPr/>
                  </pic:nvPicPr>
                  <pic:blipFill rotWithShape="1">
                    <a:blip r:embed="rId16" cstate="print">
                      <a:extLst>
                        <a:ext uri="{28A0092B-C50C-407E-A947-70E740481C1C}">
                          <a14:useLocalDpi xmlns:a14="http://schemas.microsoft.com/office/drawing/2010/main" val="0"/>
                        </a:ext>
                      </a:extLst>
                    </a:blip>
                    <a:srcRect l="34392" r="29893"/>
                    <a:stretch/>
                  </pic:blipFill>
                  <pic:spPr bwMode="auto">
                    <a:xfrm>
                      <a:off x="0" y="0"/>
                      <a:ext cx="672465"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59AC" w14:textId="6CE8FA04" w:rsidR="005E41F8" w:rsidRPr="005B2EF0" w:rsidRDefault="002031CD" w:rsidP="00E76ED7">
      <w:pPr>
        <w:pStyle w:val="Lijstalinea"/>
        <w:ind w:left="785"/>
        <w:jc w:val="both"/>
        <w:rPr>
          <w:rFonts w:cstheme="minorHAnsi"/>
          <w:sz w:val="24"/>
          <w:szCs w:val="24"/>
        </w:rPr>
      </w:pPr>
      <w:r>
        <w:rPr>
          <w:rFonts w:cstheme="minorHAnsi"/>
          <w:sz w:val="24"/>
          <w:szCs w:val="24"/>
        </w:rPr>
        <w:t xml:space="preserve">Wat sauzen betreft proberen we zoveel mogelijk het juist evenwicht te vinden tussen een gezonde voeding voor het kind en de smakelijkheid van de gerechten. De </w:t>
      </w:r>
      <w:r w:rsidR="00843198">
        <w:rPr>
          <w:rFonts w:cstheme="minorHAnsi"/>
          <w:sz w:val="24"/>
          <w:szCs w:val="24"/>
        </w:rPr>
        <w:t xml:space="preserve">maaltijden mogen </w:t>
      </w:r>
      <w:r>
        <w:rPr>
          <w:rFonts w:cstheme="minorHAnsi"/>
          <w:sz w:val="24"/>
          <w:szCs w:val="24"/>
        </w:rPr>
        <w:t xml:space="preserve">voor </w:t>
      </w:r>
      <w:r w:rsidR="00F1449E">
        <w:rPr>
          <w:rFonts w:cstheme="minorHAnsi"/>
          <w:sz w:val="24"/>
          <w:szCs w:val="24"/>
        </w:rPr>
        <w:t>de leerlingen</w:t>
      </w:r>
      <w:r>
        <w:rPr>
          <w:rFonts w:cstheme="minorHAnsi"/>
          <w:sz w:val="24"/>
          <w:szCs w:val="24"/>
        </w:rPr>
        <w:t xml:space="preserve"> niet te dro</w:t>
      </w:r>
      <w:r w:rsidR="00BD13CA">
        <w:rPr>
          <w:rFonts w:cstheme="minorHAnsi"/>
          <w:sz w:val="24"/>
          <w:szCs w:val="24"/>
        </w:rPr>
        <w:t>o</w:t>
      </w:r>
      <w:r>
        <w:rPr>
          <w:rFonts w:cstheme="minorHAnsi"/>
          <w:sz w:val="24"/>
          <w:szCs w:val="24"/>
        </w:rPr>
        <w:t>g zijn</w:t>
      </w:r>
      <w:r w:rsidR="00BD13CA">
        <w:rPr>
          <w:rFonts w:cstheme="minorHAnsi"/>
          <w:sz w:val="24"/>
          <w:szCs w:val="24"/>
        </w:rPr>
        <w:t>.</w:t>
      </w:r>
    </w:p>
    <w:p w14:paraId="24B9E358" w14:textId="77777777" w:rsidR="005B2EF0" w:rsidRDefault="005B2EF0" w:rsidP="00E76ED7">
      <w:pPr>
        <w:pStyle w:val="Lijstalinea"/>
        <w:ind w:left="785"/>
        <w:jc w:val="both"/>
        <w:rPr>
          <w:rFonts w:cstheme="minorHAnsi"/>
          <w:sz w:val="28"/>
          <w:szCs w:val="28"/>
        </w:rPr>
      </w:pPr>
    </w:p>
    <w:p w14:paraId="0A5361DE" w14:textId="77777777" w:rsidR="004F3854" w:rsidRDefault="004F3854" w:rsidP="00E76ED7">
      <w:pPr>
        <w:pStyle w:val="Lijstalinea"/>
        <w:ind w:left="785"/>
        <w:jc w:val="both"/>
        <w:rPr>
          <w:rFonts w:cstheme="minorHAnsi"/>
          <w:sz w:val="28"/>
          <w:szCs w:val="28"/>
        </w:rPr>
      </w:pPr>
    </w:p>
    <w:p w14:paraId="3BDE2C49" w14:textId="77777777" w:rsidR="00CB3C7A" w:rsidRDefault="00CB3C7A" w:rsidP="00E76ED7">
      <w:pPr>
        <w:pStyle w:val="Lijstalinea"/>
        <w:numPr>
          <w:ilvl w:val="0"/>
          <w:numId w:val="2"/>
        </w:numPr>
        <w:jc w:val="both"/>
        <w:rPr>
          <w:rFonts w:cstheme="minorHAnsi"/>
          <w:sz w:val="28"/>
          <w:szCs w:val="28"/>
        </w:rPr>
      </w:pPr>
      <w:r w:rsidRPr="00CB3C7A">
        <w:rPr>
          <w:rFonts w:cstheme="minorHAnsi"/>
          <w:sz w:val="28"/>
          <w:szCs w:val="28"/>
        </w:rPr>
        <w:t xml:space="preserve">Maaltijden aangepast aan de noden van </w:t>
      </w:r>
      <w:r w:rsidR="00F1449E">
        <w:rPr>
          <w:rFonts w:cstheme="minorHAnsi"/>
          <w:sz w:val="28"/>
          <w:szCs w:val="28"/>
        </w:rPr>
        <w:t>de leerling</w:t>
      </w:r>
    </w:p>
    <w:p w14:paraId="5555AD8E" w14:textId="77777777" w:rsidR="00CB3C7A" w:rsidRDefault="00CB3C7A" w:rsidP="00E76ED7">
      <w:pPr>
        <w:pStyle w:val="Lijstalinea"/>
        <w:ind w:left="785"/>
        <w:jc w:val="both"/>
        <w:rPr>
          <w:rFonts w:cstheme="minorHAnsi"/>
          <w:sz w:val="28"/>
          <w:szCs w:val="28"/>
        </w:rPr>
      </w:pPr>
    </w:p>
    <w:p w14:paraId="52F013E6" w14:textId="77777777" w:rsidR="00BD13CA" w:rsidRDefault="00F1449E" w:rsidP="00E76ED7">
      <w:pPr>
        <w:pStyle w:val="Lijstalinea"/>
        <w:ind w:left="785"/>
        <w:jc w:val="both"/>
        <w:rPr>
          <w:rFonts w:cstheme="minorHAnsi"/>
          <w:sz w:val="24"/>
          <w:szCs w:val="24"/>
        </w:rPr>
      </w:pPr>
      <w:r>
        <w:rPr>
          <w:rFonts w:cstheme="minorHAnsi"/>
          <w:sz w:val="24"/>
          <w:szCs w:val="24"/>
        </w:rPr>
        <w:t>Wanneer een leerling</w:t>
      </w:r>
      <w:r w:rsidR="00BD13CA">
        <w:rPr>
          <w:rFonts w:cstheme="minorHAnsi"/>
          <w:sz w:val="24"/>
          <w:szCs w:val="24"/>
        </w:rPr>
        <w:t xml:space="preserve"> een bepaalde allergie of intolerantie heeft, zullen de gepaste maatregelen genomen worden. Zo zijn er verschillende dieetmenu</w:t>
      </w:r>
      <w:r w:rsidR="00213556">
        <w:rPr>
          <w:rFonts w:cstheme="minorHAnsi"/>
          <w:sz w:val="24"/>
          <w:szCs w:val="24"/>
        </w:rPr>
        <w:t>’</w:t>
      </w:r>
      <w:r w:rsidR="00BD13CA">
        <w:rPr>
          <w:rFonts w:cstheme="minorHAnsi"/>
          <w:sz w:val="24"/>
          <w:szCs w:val="24"/>
        </w:rPr>
        <w:t xml:space="preserve">s </w:t>
      </w:r>
      <w:r w:rsidR="00213556">
        <w:rPr>
          <w:rFonts w:cstheme="minorHAnsi"/>
          <w:sz w:val="24"/>
          <w:szCs w:val="24"/>
        </w:rPr>
        <w:t xml:space="preserve">die </w:t>
      </w:r>
      <w:r w:rsidR="00213556" w:rsidRPr="00843198">
        <w:rPr>
          <w:rFonts w:cstheme="minorHAnsi"/>
          <w:i/>
          <w:iCs/>
          <w:sz w:val="24"/>
          <w:szCs w:val="24"/>
        </w:rPr>
        <w:t>Agape</w:t>
      </w:r>
      <w:r w:rsidR="00213556">
        <w:rPr>
          <w:rFonts w:cstheme="minorHAnsi"/>
          <w:sz w:val="24"/>
          <w:szCs w:val="24"/>
        </w:rPr>
        <w:t xml:space="preserve"> ter beschikking stelt.</w:t>
      </w:r>
    </w:p>
    <w:p w14:paraId="5F384D4C" w14:textId="77777777" w:rsidR="00BD13CA" w:rsidRDefault="00BD13CA" w:rsidP="00E76ED7">
      <w:pPr>
        <w:pStyle w:val="Lijstalinea"/>
        <w:ind w:left="785"/>
        <w:jc w:val="both"/>
        <w:rPr>
          <w:rFonts w:cstheme="minorHAnsi"/>
          <w:sz w:val="24"/>
          <w:szCs w:val="24"/>
        </w:rPr>
      </w:pPr>
    </w:p>
    <w:p w14:paraId="0DFA4849" w14:textId="38C1DEA9" w:rsidR="00BD13CA" w:rsidRDefault="00BD13CA" w:rsidP="00E76ED7">
      <w:pPr>
        <w:pStyle w:val="Lijstalinea"/>
        <w:ind w:left="785"/>
        <w:jc w:val="both"/>
        <w:rPr>
          <w:rFonts w:cstheme="minorHAnsi"/>
          <w:sz w:val="24"/>
          <w:szCs w:val="24"/>
        </w:rPr>
      </w:pPr>
      <w:r>
        <w:rPr>
          <w:rFonts w:cstheme="minorHAnsi"/>
          <w:sz w:val="24"/>
          <w:szCs w:val="24"/>
        </w:rPr>
        <w:t xml:space="preserve">Voor het </w:t>
      </w:r>
      <w:r w:rsidR="00843198">
        <w:rPr>
          <w:rFonts w:cstheme="minorHAnsi"/>
          <w:sz w:val="24"/>
          <w:szCs w:val="24"/>
        </w:rPr>
        <w:t>samen</w:t>
      </w:r>
      <w:r>
        <w:rPr>
          <w:rFonts w:cstheme="minorHAnsi"/>
          <w:sz w:val="24"/>
          <w:szCs w:val="24"/>
        </w:rPr>
        <w:t>stellen van een dieet moet</w:t>
      </w:r>
      <w:r w:rsidR="00843198">
        <w:rPr>
          <w:rFonts w:cstheme="minorHAnsi"/>
          <w:sz w:val="24"/>
          <w:szCs w:val="24"/>
        </w:rPr>
        <w:t>en de ouders (of de volwassen leerling)</w:t>
      </w:r>
      <w:r>
        <w:rPr>
          <w:rFonts w:cstheme="minorHAnsi"/>
          <w:sz w:val="24"/>
          <w:szCs w:val="24"/>
        </w:rPr>
        <w:t xml:space="preserve"> er eerst een dieetaanvraag </w:t>
      </w:r>
      <w:r w:rsidR="00843198">
        <w:rPr>
          <w:rFonts w:cstheme="minorHAnsi"/>
          <w:sz w:val="24"/>
          <w:szCs w:val="24"/>
        </w:rPr>
        <w:t>opsturen (naar de school)</w:t>
      </w:r>
      <w:r>
        <w:rPr>
          <w:rFonts w:cstheme="minorHAnsi"/>
          <w:sz w:val="24"/>
          <w:szCs w:val="24"/>
        </w:rPr>
        <w:t xml:space="preserve">. De enige vereiste voor het aanvragen van een dieet is het voorleggen van een doktersattest. De reden </w:t>
      </w:r>
      <w:r w:rsidR="006D5E63">
        <w:rPr>
          <w:rFonts w:cstheme="minorHAnsi"/>
          <w:sz w:val="24"/>
          <w:szCs w:val="24"/>
        </w:rPr>
        <w:t>hiervoor</w:t>
      </w:r>
      <w:r>
        <w:rPr>
          <w:rFonts w:cstheme="minorHAnsi"/>
          <w:sz w:val="24"/>
          <w:szCs w:val="24"/>
        </w:rPr>
        <w:t xml:space="preserve"> is </w:t>
      </w:r>
      <w:r w:rsidR="006D5E63">
        <w:rPr>
          <w:rFonts w:cstheme="minorHAnsi"/>
          <w:sz w:val="24"/>
          <w:szCs w:val="24"/>
        </w:rPr>
        <w:t xml:space="preserve">dat we </w:t>
      </w:r>
      <w:r w:rsidR="00843198">
        <w:rPr>
          <w:rFonts w:cstheme="minorHAnsi"/>
          <w:sz w:val="24"/>
          <w:szCs w:val="24"/>
        </w:rPr>
        <w:t xml:space="preserve">over </w:t>
      </w:r>
      <w:r>
        <w:rPr>
          <w:rFonts w:cstheme="minorHAnsi"/>
          <w:sz w:val="24"/>
          <w:szCs w:val="24"/>
        </w:rPr>
        <w:t>de juiste en volledige informatie</w:t>
      </w:r>
      <w:r w:rsidR="006D5E63">
        <w:rPr>
          <w:rFonts w:cstheme="minorHAnsi"/>
          <w:sz w:val="24"/>
          <w:szCs w:val="24"/>
        </w:rPr>
        <w:t xml:space="preserve"> </w:t>
      </w:r>
      <w:r w:rsidR="00843198">
        <w:rPr>
          <w:rFonts w:cstheme="minorHAnsi"/>
          <w:sz w:val="24"/>
          <w:szCs w:val="24"/>
        </w:rPr>
        <w:t>dienen te beschikken</w:t>
      </w:r>
      <w:r>
        <w:rPr>
          <w:rFonts w:cstheme="minorHAnsi"/>
          <w:sz w:val="24"/>
          <w:szCs w:val="24"/>
        </w:rPr>
        <w:t>.</w:t>
      </w:r>
      <w:r w:rsidR="00E76ED7">
        <w:rPr>
          <w:rFonts w:cstheme="minorHAnsi"/>
          <w:sz w:val="24"/>
          <w:szCs w:val="24"/>
        </w:rPr>
        <w:t xml:space="preserve"> Alleen dan kan een correct dieet </w:t>
      </w:r>
      <w:r w:rsidR="00843198">
        <w:rPr>
          <w:rFonts w:cstheme="minorHAnsi"/>
          <w:sz w:val="24"/>
          <w:szCs w:val="24"/>
        </w:rPr>
        <w:t xml:space="preserve">worden </w:t>
      </w:r>
      <w:r w:rsidR="00E76ED7">
        <w:rPr>
          <w:rFonts w:cstheme="minorHAnsi"/>
          <w:sz w:val="24"/>
          <w:szCs w:val="24"/>
        </w:rPr>
        <w:t>opgesteld.</w:t>
      </w:r>
    </w:p>
    <w:p w14:paraId="55B3CCAB" w14:textId="77777777" w:rsidR="00213556" w:rsidRDefault="00213556" w:rsidP="00E76ED7">
      <w:pPr>
        <w:pStyle w:val="Lijstalinea"/>
        <w:ind w:left="785"/>
        <w:jc w:val="both"/>
        <w:rPr>
          <w:rFonts w:cstheme="minorHAnsi"/>
          <w:sz w:val="24"/>
          <w:szCs w:val="24"/>
        </w:rPr>
      </w:pPr>
    </w:p>
    <w:p w14:paraId="6DBFA624" w14:textId="77777777" w:rsidR="00213556" w:rsidRPr="00BD13CA" w:rsidRDefault="00213556" w:rsidP="00E76ED7">
      <w:pPr>
        <w:pStyle w:val="Lijstalinea"/>
        <w:ind w:left="785"/>
        <w:jc w:val="both"/>
        <w:rPr>
          <w:rFonts w:cstheme="minorHAnsi"/>
          <w:sz w:val="24"/>
          <w:szCs w:val="24"/>
        </w:rPr>
      </w:pPr>
    </w:p>
    <w:p w14:paraId="6C55B41A" w14:textId="77777777" w:rsidR="00F90CDA" w:rsidRDefault="00F90CDA">
      <w:pPr>
        <w:rPr>
          <w:rFonts w:cstheme="minorHAnsi"/>
          <w:sz w:val="28"/>
          <w:szCs w:val="28"/>
        </w:rPr>
      </w:pPr>
      <w:r>
        <w:rPr>
          <w:rFonts w:cstheme="minorHAnsi"/>
          <w:sz w:val="28"/>
          <w:szCs w:val="28"/>
        </w:rPr>
        <w:br w:type="page"/>
      </w:r>
    </w:p>
    <w:p w14:paraId="2EEB418F" w14:textId="77777777" w:rsidR="00E76ED7" w:rsidRDefault="00CB3C7A" w:rsidP="00E76ED7">
      <w:pPr>
        <w:pStyle w:val="Lijstalinea"/>
        <w:numPr>
          <w:ilvl w:val="0"/>
          <w:numId w:val="2"/>
        </w:numPr>
        <w:jc w:val="both"/>
        <w:rPr>
          <w:rFonts w:cstheme="minorHAnsi"/>
          <w:sz w:val="28"/>
          <w:szCs w:val="28"/>
        </w:rPr>
      </w:pPr>
      <w:r w:rsidRPr="00CB3C7A">
        <w:rPr>
          <w:rFonts w:cstheme="minorHAnsi"/>
          <w:sz w:val="28"/>
          <w:szCs w:val="28"/>
        </w:rPr>
        <w:lastRenderedPageBreak/>
        <w:t>Zeer uitgebreid assortiment</w:t>
      </w:r>
    </w:p>
    <w:p w14:paraId="123EC506" w14:textId="77777777" w:rsidR="00BB2166" w:rsidRDefault="00BB2166" w:rsidP="00BB2166">
      <w:pPr>
        <w:pStyle w:val="Lijstalinea"/>
        <w:ind w:left="785"/>
        <w:jc w:val="both"/>
        <w:rPr>
          <w:rFonts w:cstheme="minorHAnsi"/>
          <w:sz w:val="28"/>
          <w:szCs w:val="28"/>
        </w:rPr>
      </w:pPr>
    </w:p>
    <w:p w14:paraId="0D1921E4" w14:textId="5AE30AA8" w:rsidR="00F1449E" w:rsidRDefault="00BB2166" w:rsidP="00F90CDA">
      <w:pPr>
        <w:pStyle w:val="Lijstalinea"/>
        <w:ind w:left="785"/>
        <w:jc w:val="both"/>
        <w:rPr>
          <w:rFonts w:cstheme="minorHAnsi"/>
          <w:sz w:val="24"/>
          <w:szCs w:val="24"/>
        </w:rPr>
      </w:pPr>
      <w:r w:rsidRPr="00843198">
        <w:rPr>
          <w:rFonts w:cstheme="minorHAnsi"/>
          <w:i/>
          <w:iCs/>
          <w:sz w:val="24"/>
          <w:szCs w:val="24"/>
        </w:rPr>
        <w:t>Ag</w:t>
      </w:r>
      <w:r w:rsidR="00E76ED7" w:rsidRPr="00843198">
        <w:rPr>
          <w:rFonts w:cstheme="minorHAnsi"/>
          <w:i/>
          <w:iCs/>
          <w:sz w:val="24"/>
          <w:szCs w:val="24"/>
        </w:rPr>
        <w:t>ape</w:t>
      </w:r>
      <w:r w:rsidR="00E76ED7" w:rsidRPr="00BB2166">
        <w:rPr>
          <w:rFonts w:cstheme="minorHAnsi"/>
          <w:sz w:val="24"/>
          <w:szCs w:val="24"/>
        </w:rPr>
        <w:t xml:space="preserve"> heeft een basismenu uitgewerkt volgens de normen die hierboven uitgeschreven staan. </w:t>
      </w:r>
      <w:r w:rsidR="00F1449E">
        <w:rPr>
          <w:rFonts w:cstheme="minorHAnsi"/>
          <w:sz w:val="24"/>
          <w:szCs w:val="24"/>
        </w:rPr>
        <w:t>Leerlingen</w:t>
      </w:r>
      <w:r>
        <w:rPr>
          <w:rFonts w:cstheme="minorHAnsi"/>
          <w:sz w:val="24"/>
          <w:szCs w:val="24"/>
        </w:rPr>
        <w:t xml:space="preserve"> van alle leeftijden kunnen een warme maaltijd </w:t>
      </w:r>
      <w:r w:rsidR="00843198">
        <w:rPr>
          <w:rFonts w:cstheme="minorHAnsi"/>
          <w:sz w:val="24"/>
          <w:szCs w:val="24"/>
        </w:rPr>
        <w:t>verkrijgen</w:t>
      </w:r>
      <w:r>
        <w:rPr>
          <w:rFonts w:cstheme="minorHAnsi"/>
          <w:sz w:val="24"/>
          <w:szCs w:val="24"/>
        </w:rPr>
        <w:t xml:space="preserve">.  </w:t>
      </w:r>
    </w:p>
    <w:p w14:paraId="1835EFD6" w14:textId="77777777" w:rsidR="00F90CDA" w:rsidRDefault="00F90CDA" w:rsidP="00F90CDA">
      <w:pPr>
        <w:pStyle w:val="Lijstalinea"/>
        <w:ind w:left="785"/>
        <w:jc w:val="both"/>
        <w:rPr>
          <w:rFonts w:cstheme="minorHAnsi"/>
          <w:sz w:val="24"/>
          <w:szCs w:val="24"/>
        </w:rPr>
      </w:pPr>
    </w:p>
    <w:p w14:paraId="683EAD92" w14:textId="1E836563" w:rsidR="00BB2166" w:rsidRDefault="00E76ED7" w:rsidP="00BB2166">
      <w:pPr>
        <w:pStyle w:val="Lijstalinea"/>
        <w:ind w:left="785"/>
        <w:jc w:val="both"/>
        <w:rPr>
          <w:rFonts w:cstheme="minorHAnsi"/>
          <w:sz w:val="24"/>
          <w:szCs w:val="24"/>
        </w:rPr>
      </w:pPr>
      <w:r w:rsidRPr="00BB2166">
        <w:rPr>
          <w:rFonts w:cstheme="minorHAnsi"/>
          <w:sz w:val="24"/>
          <w:szCs w:val="24"/>
        </w:rPr>
        <w:t>Naast het basis menu is er dagelijks een vegetarische menu beschikbaar</w:t>
      </w:r>
      <w:r w:rsidR="00843198">
        <w:rPr>
          <w:rFonts w:cstheme="minorHAnsi"/>
          <w:sz w:val="24"/>
          <w:szCs w:val="24"/>
        </w:rPr>
        <w:t xml:space="preserve"> en</w:t>
      </w:r>
      <w:r w:rsidRPr="00BB2166">
        <w:rPr>
          <w:rFonts w:cstheme="minorHAnsi"/>
          <w:sz w:val="24"/>
          <w:szCs w:val="24"/>
        </w:rPr>
        <w:t xml:space="preserve"> </w:t>
      </w:r>
      <w:r w:rsidR="00BB2166">
        <w:rPr>
          <w:rFonts w:cstheme="minorHAnsi"/>
          <w:sz w:val="24"/>
          <w:szCs w:val="24"/>
        </w:rPr>
        <w:t>v</w:t>
      </w:r>
      <w:r w:rsidRPr="00BB2166">
        <w:rPr>
          <w:rFonts w:cstheme="minorHAnsi"/>
          <w:sz w:val="24"/>
          <w:szCs w:val="24"/>
        </w:rPr>
        <w:t xml:space="preserve">oor </w:t>
      </w:r>
      <w:r w:rsidR="00843198">
        <w:rPr>
          <w:rFonts w:cstheme="minorHAnsi"/>
          <w:sz w:val="24"/>
          <w:szCs w:val="24"/>
        </w:rPr>
        <w:t>wie zulke wenst</w:t>
      </w:r>
      <w:r w:rsidR="00BB2166">
        <w:rPr>
          <w:rFonts w:cstheme="minorHAnsi"/>
          <w:sz w:val="24"/>
          <w:szCs w:val="24"/>
        </w:rPr>
        <w:t>,</w:t>
      </w:r>
      <w:r w:rsidRPr="00BB2166">
        <w:rPr>
          <w:rFonts w:cstheme="minorHAnsi"/>
          <w:sz w:val="24"/>
          <w:szCs w:val="24"/>
        </w:rPr>
        <w:t xml:space="preserve"> een halal menu. </w:t>
      </w:r>
      <w:r w:rsidR="00843198">
        <w:rPr>
          <w:rFonts w:cstheme="minorHAnsi"/>
          <w:sz w:val="24"/>
          <w:szCs w:val="24"/>
        </w:rPr>
        <w:t xml:space="preserve">Wanneer er eenpansgerechten worden aangeboden, kunnen die </w:t>
      </w:r>
      <w:r w:rsidR="006E61D0">
        <w:rPr>
          <w:rFonts w:cstheme="minorHAnsi"/>
          <w:sz w:val="24"/>
          <w:szCs w:val="24"/>
        </w:rPr>
        <w:t>ook verkreg</w:t>
      </w:r>
      <w:r w:rsidR="000D4BDF">
        <w:rPr>
          <w:rFonts w:cstheme="minorHAnsi"/>
          <w:sz w:val="24"/>
          <w:szCs w:val="24"/>
        </w:rPr>
        <w:t xml:space="preserve">en </w:t>
      </w:r>
      <w:r w:rsidR="00843198">
        <w:rPr>
          <w:rFonts w:cstheme="minorHAnsi"/>
          <w:sz w:val="24"/>
          <w:szCs w:val="24"/>
        </w:rPr>
        <w:t xml:space="preserve">worden </w:t>
      </w:r>
      <w:r w:rsidR="000D4BDF">
        <w:rPr>
          <w:rFonts w:cstheme="minorHAnsi"/>
          <w:sz w:val="24"/>
          <w:szCs w:val="24"/>
        </w:rPr>
        <w:t>onder een hybride variant.</w:t>
      </w:r>
      <w:r w:rsidR="00843198">
        <w:rPr>
          <w:rFonts w:cstheme="minorHAnsi"/>
          <w:sz w:val="24"/>
          <w:szCs w:val="24"/>
        </w:rPr>
        <w:t xml:space="preserve"> </w:t>
      </w:r>
      <w:r w:rsidRPr="00BB2166">
        <w:rPr>
          <w:rFonts w:cstheme="minorHAnsi"/>
          <w:sz w:val="24"/>
          <w:szCs w:val="24"/>
        </w:rPr>
        <w:t xml:space="preserve">Er wordt niet enkel rekening gehouden met </w:t>
      </w:r>
      <w:r w:rsidR="004F3854" w:rsidRPr="00BB2166">
        <w:rPr>
          <w:rFonts w:cstheme="minorHAnsi"/>
          <w:sz w:val="24"/>
          <w:szCs w:val="24"/>
        </w:rPr>
        <w:t>richtlijnen zoals die van Gezond Leven, maar ook met de waarden die de ouders hun kinderen willen meegeven. Verder bestaat er ook een extra menu</w:t>
      </w:r>
      <w:r w:rsidR="00BB2166">
        <w:rPr>
          <w:rFonts w:cstheme="minorHAnsi"/>
          <w:sz w:val="24"/>
          <w:szCs w:val="24"/>
        </w:rPr>
        <w:t xml:space="preserve"> op </w:t>
      </w:r>
      <w:r w:rsidR="004F3854" w:rsidRPr="00BB2166">
        <w:rPr>
          <w:rFonts w:cstheme="minorHAnsi"/>
          <w:sz w:val="24"/>
          <w:szCs w:val="24"/>
        </w:rPr>
        <w:t xml:space="preserve">de dagen met het vegetarisch </w:t>
      </w:r>
      <w:r w:rsidR="00BB2166">
        <w:rPr>
          <w:rFonts w:cstheme="minorHAnsi"/>
          <w:sz w:val="24"/>
          <w:szCs w:val="24"/>
        </w:rPr>
        <w:t>basis</w:t>
      </w:r>
      <w:r w:rsidR="004F3854" w:rsidRPr="00BB2166">
        <w:rPr>
          <w:rFonts w:cstheme="minorHAnsi"/>
          <w:sz w:val="24"/>
          <w:szCs w:val="24"/>
        </w:rPr>
        <w:t xml:space="preserve">menu, zodat </w:t>
      </w:r>
      <w:r w:rsidR="00654DFB">
        <w:rPr>
          <w:rFonts w:cstheme="minorHAnsi"/>
          <w:sz w:val="24"/>
          <w:szCs w:val="24"/>
        </w:rPr>
        <w:t>de school zelf kan bepalen of hun leerlingen</w:t>
      </w:r>
      <w:r w:rsidR="004F3854" w:rsidRPr="00BB2166">
        <w:rPr>
          <w:rFonts w:cstheme="minorHAnsi"/>
          <w:sz w:val="24"/>
          <w:szCs w:val="24"/>
        </w:rPr>
        <w:t xml:space="preserve"> hier al dan niet klaar voor zijn. </w:t>
      </w:r>
    </w:p>
    <w:p w14:paraId="4795A928" w14:textId="77777777" w:rsidR="00CB3C7A" w:rsidRPr="00BB2166" w:rsidRDefault="00CB3C7A" w:rsidP="00BB2166">
      <w:pPr>
        <w:pStyle w:val="Lijstalinea"/>
        <w:ind w:left="785"/>
        <w:jc w:val="both"/>
        <w:rPr>
          <w:rFonts w:cstheme="minorHAnsi"/>
          <w:sz w:val="24"/>
          <w:szCs w:val="24"/>
        </w:rPr>
      </w:pPr>
    </w:p>
    <w:p w14:paraId="53874BAE" w14:textId="77777777" w:rsidR="004F3854" w:rsidRPr="00CB3C7A" w:rsidRDefault="004F3854" w:rsidP="00E76ED7">
      <w:pPr>
        <w:pStyle w:val="Lijstalinea"/>
        <w:ind w:left="785"/>
        <w:jc w:val="both"/>
        <w:rPr>
          <w:rFonts w:cstheme="minorHAnsi"/>
          <w:sz w:val="28"/>
          <w:szCs w:val="28"/>
        </w:rPr>
      </w:pPr>
    </w:p>
    <w:p w14:paraId="086F3E7C" w14:textId="77777777" w:rsidR="00E76ED7" w:rsidRDefault="00CB3C7A" w:rsidP="00E76ED7">
      <w:pPr>
        <w:pStyle w:val="Lijstalinea"/>
        <w:numPr>
          <w:ilvl w:val="0"/>
          <w:numId w:val="2"/>
        </w:numPr>
        <w:jc w:val="both"/>
        <w:rPr>
          <w:rFonts w:cstheme="minorHAnsi"/>
          <w:sz w:val="28"/>
          <w:szCs w:val="28"/>
        </w:rPr>
      </w:pPr>
      <w:r w:rsidRPr="00CB3C7A">
        <w:rPr>
          <w:rFonts w:cstheme="minorHAnsi"/>
          <w:sz w:val="28"/>
          <w:szCs w:val="28"/>
        </w:rPr>
        <w:t xml:space="preserve">100% vegetarische soep </w:t>
      </w:r>
    </w:p>
    <w:p w14:paraId="2EBCE095" w14:textId="77777777" w:rsidR="00E76ED7" w:rsidRDefault="00F90CDA" w:rsidP="00E76ED7">
      <w:pPr>
        <w:pStyle w:val="Lijstalinea"/>
        <w:ind w:left="785"/>
        <w:jc w:val="both"/>
        <w:rPr>
          <w:rFonts w:cstheme="minorHAnsi"/>
          <w:sz w:val="28"/>
          <w:szCs w:val="28"/>
        </w:rPr>
      </w:pPr>
      <w:r>
        <w:rPr>
          <w:rFonts w:cstheme="minorHAnsi"/>
          <w:noProof/>
          <w:sz w:val="24"/>
          <w:szCs w:val="24"/>
          <w:lang w:eastAsia="nl-BE"/>
        </w:rPr>
        <w:drawing>
          <wp:anchor distT="0" distB="0" distL="114300" distR="114300" simplePos="0" relativeHeight="251663360" behindDoc="0" locked="0" layoutInCell="1" allowOverlap="1" wp14:anchorId="77099F09" wp14:editId="003FB774">
            <wp:simplePos x="0" y="0"/>
            <wp:positionH relativeFrom="leftMargin">
              <wp:posOffset>304165</wp:posOffset>
            </wp:positionH>
            <wp:positionV relativeFrom="margin">
              <wp:posOffset>3390265</wp:posOffset>
            </wp:positionV>
            <wp:extent cx="652780" cy="69532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getarisch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695325"/>
                    </a:xfrm>
                    <a:prstGeom prst="rect">
                      <a:avLst/>
                    </a:prstGeom>
                  </pic:spPr>
                </pic:pic>
              </a:graphicData>
            </a:graphic>
            <wp14:sizeRelH relativeFrom="margin">
              <wp14:pctWidth>0</wp14:pctWidth>
            </wp14:sizeRelH>
            <wp14:sizeRelV relativeFrom="margin">
              <wp14:pctHeight>0</wp14:pctHeight>
            </wp14:sizeRelV>
          </wp:anchor>
        </w:drawing>
      </w:r>
    </w:p>
    <w:p w14:paraId="1F007D30" w14:textId="530E0773" w:rsidR="004F3854" w:rsidRDefault="000D4BDF" w:rsidP="00E76ED7">
      <w:pPr>
        <w:pStyle w:val="Lijstalinea"/>
        <w:ind w:left="785"/>
        <w:jc w:val="both"/>
        <w:rPr>
          <w:rFonts w:cstheme="minorHAnsi"/>
          <w:sz w:val="24"/>
          <w:szCs w:val="24"/>
        </w:rPr>
      </w:pPr>
      <w:r>
        <w:rPr>
          <w:rFonts w:cstheme="minorHAnsi"/>
          <w:sz w:val="24"/>
          <w:szCs w:val="24"/>
        </w:rPr>
        <w:t>Met uitzondering van de kippensoep, zijn a</w:t>
      </w:r>
      <w:r w:rsidR="004F3854">
        <w:rPr>
          <w:rFonts w:cstheme="minorHAnsi"/>
          <w:sz w:val="24"/>
          <w:szCs w:val="24"/>
        </w:rPr>
        <w:t>lle soepen vegetarisch</w:t>
      </w:r>
      <w:r>
        <w:rPr>
          <w:rFonts w:cstheme="minorHAnsi"/>
          <w:sz w:val="24"/>
          <w:szCs w:val="24"/>
        </w:rPr>
        <w:t>.</w:t>
      </w:r>
      <w:r w:rsidR="004F3854">
        <w:rPr>
          <w:rFonts w:cstheme="minorHAnsi"/>
          <w:sz w:val="24"/>
          <w:szCs w:val="24"/>
        </w:rPr>
        <w:t xml:space="preserve"> </w:t>
      </w:r>
      <w:r>
        <w:rPr>
          <w:rFonts w:cstheme="minorHAnsi"/>
          <w:sz w:val="24"/>
          <w:szCs w:val="24"/>
        </w:rPr>
        <w:t>Ze zijn</w:t>
      </w:r>
      <w:r w:rsidR="004F3854">
        <w:rPr>
          <w:rFonts w:cstheme="minorHAnsi"/>
          <w:sz w:val="24"/>
          <w:szCs w:val="24"/>
        </w:rPr>
        <w:t xml:space="preserve"> enkel op basis van plantaardige voedingsmiddelen. Op deze manier zijn de soepen toegankelijk voor alle </w:t>
      </w:r>
      <w:r w:rsidR="00654DFB">
        <w:rPr>
          <w:rFonts w:cstheme="minorHAnsi"/>
          <w:sz w:val="24"/>
          <w:szCs w:val="24"/>
        </w:rPr>
        <w:t>leerlingen</w:t>
      </w:r>
      <w:r w:rsidR="004F3854">
        <w:rPr>
          <w:rFonts w:cstheme="minorHAnsi"/>
          <w:sz w:val="24"/>
          <w:szCs w:val="24"/>
        </w:rPr>
        <w:t xml:space="preserve">. </w:t>
      </w:r>
      <w:r w:rsidR="00654DFB">
        <w:rPr>
          <w:rFonts w:cstheme="minorHAnsi"/>
          <w:sz w:val="24"/>
          <w:szCs w:val="24"/>
        </w:rPr>
        <w:t>Ook in de tomatensoep met balletjes, zijn d</w:t>
      </w:r>
      <w:r>
        <w:rPr>
          <w:rFonts w:cstheme="minorHAnsi"/>
          <w:sz w:val="24"/>
          <w:szCs w:val="24"/>
        </w:rPr>
        <w:t>i</w:t>
      </w:r>
      <w:r w:rsidR="00654DFB">
        <w:rPr>
          <w:rFonts w:cstheme="minorHAnsi"/>
          <w:sz w:val="24"/>
          <w:szCs w:val="24"/>
        </w:rPr>
        <w:t xml:space="preserve">e balletjes vegetarisch. </w:t>
      </w:r>
    </w:p>
    <w:p w14:paraId="70CF51BB" w14:textId="757F6353" w:rsidR="00CB3C7A" w:rsidRDefault="00CB3C7A" w:rsidP="00E76ED7">
      <w:pPr>
        <w:pStyle w:val="Lijstalinea"/>
        <w:ind w:left="785"/>
        <w:jc w:val="both"/>
        <w:rPr>
          <w:rFonts w:cstheme="minorHAnsi"/>
          <w:sz w:val="28"/>
          <w:szCs w:val="28"/>
        </w:rPr>
      </w:pPr>
    </w:p>
    <w:p w14:paraId="33126D0D" w14:textId="77777777" w:rsidR="00845BB8" w:rsidRDefault="00845BB8" w:rsidP="00E76ED7">
      <w:pPr>
        <w:pStyle w:val="Lijstalinea"/>
        <w:ind w:left="785"/>
        <w:jc w:val="both"/>
        <w:rPr>
          <w:rFonts w:cstheme="minorHAnsi"/>
          <w:sz w:val="28"/>
          <w:szCs w:val="28"/>
        </w:rPr>
      </w:pPr>
    </w:p>
    <w:p w14:paraId="5C7F7515" w14:textId="77442533" w:rsidR="00E76ED7" w:rsidRDefault="00CB3C7A" w:rsidP="00E76ED7">
      <w:pPr>
        <w:pStyle w:val="Lijstalinea"/>
        <w:numPr>
          <w:ilvl w:val="0"/>
          <w:numId w:val="2"/>
        </w:numPr>
        <w:jc w:val="both"/>
        <w:rPr>
          <w:rFonts w:cstheme="minorHAnsi"/>
          <w:sz w:val="28"/>
          <w:szCs w:val="28"/>
        </w:rPr>
      </w:pPr>
      <w:r w:rsidRPr="00CB3C7A">
        <w:rPr>
          <w:rFonts w:cstheme="minorHAnsi"/>
          <w:sz w:val="28"/>
          <w:szCs w:val="28"/>
        </w:rPr>
        <w:t xml:space="preserve">100% MSC gecertifieerde vis </w:t>
      </w:r>
    </w:p>
    <w:p w14:paraId="20BB941A" w14:textId="0C540C38" w:rsidR="00E76ED7" w:rsidRDefault="00C47CD8" w:rsidP="00E76ED7">
      <w:pPr>
        <w:pStyle w:val="Lijstalinea"/>
        <w:ind w:left="785"/>
        <w:jc w:val="both"/>
        <w:rPr>
          <w:rFonts w:cstheme="minorHAnsi"/>
          <w:sz w:val="28"/>
          <w:szCs w:val="28"/>
        </w:rPr>
      </w:pPr>
      <w:r>
        <w:rPr>
          <w:rFonts w:cstheme="minorHAnsi"/>
          <w:noProof/>
          <w:sz w:val="24"/>
          <w:szCs w:val="24"/>
          <w:lang w:eastAsia="nl-BE"/>
        </w:rPr>
        <w:drawing>
          <wp:anchor distT="0" distB="0" distL="114300" distR="114300" simplePos="0" relativeHeight="251664384" behindDoc="0" locked="0" layoutInCell="1" allowOverlap="1" wp14:anchorId="3F4BC46F" wp14:editId="0A73C4DC">
            <wp:simplePos x="0" y="0"/>
            <wp:positionH relativeFrom="margin">
              <wp:posOffset>-775970</wp:posOffset>
            </wp:positionH>
            <wp:positionV relativeFrom="margin">
              <wp:posOffset>5129530</wp:posOffset>
            </wp:positionV>
            <wp:extent cx="1148080" cy="4476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C-keurmerk.jpg"/>
                    <pic:cNvPicPr/>
                  </pic:nvPicPr>
                  <pic:blipFill rotWithShape="1">
                    <a:blip r:embed="rId18" cstate="print">
                      <a:extLst>
                        <a:ext uri="{28A0092B-C50C-407E-A947-70E740481C1C}">
                          <a14:useLocalDpi xmlns:a14="http://schemas.microsoft.com/office/drawing/2010/main" val="0"/>
                        </a:ext>
                      </a:extLst>
                    </a:blip>
                    <a:srcRect l="5126" t="32408" r="4597" b="32374"/>
                    <a:stretch/>
                  </pic:blipFill>
                  <pic:spPr bwMode="auto">
                    <a:xfrm>
                      <a:off x="0" y="0"/>
                      <a:ext cx="114808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D6B62" w14:textId="7892D27A" w:rsidR="00B7172C" w:rsidRDefault="00B7172C" w:rsidP="00E76ED7">
      <w:pPr>
        <w:pStyle w:val="Lijstalinea"/>
        <w:ind w:left="785"/>
        <w:jc w:val="both"/>
        <w:rPr>
          <w:rFonts w:cstheme="minorHAnsi"/>
          <w:sz w:val="24"/>
          <w:szCs w:val="24"/>
        </w:rPr>
      </w:pPr>
      <w:r w:rsidRPr="00756A20">
        <w:rPr>
          <w:rFonts w:cstheme="minorHAnsi"/>
          <w:i/>
          <w:iCs/>
          <w:sz w:val="24"/>
          <w:szCs w:val="24"/>
        </w:rPr>
        <w:t>Agape</w:t>
      </w:r>
      <w:r>
        <w:rPr>
          <w:rFonts w:cstheme="minorHAnsi"/>
          <w:sz w:val="24"/>
          <w:szCs w:val="24"/>
        </w:rPr>
        <w:t xml:space="preserve"> </w:t>
      </w:r>
      <w:r w:rsidR="004D1A8F">
        <w:rPr>
          <w:rFonts w:cstheme="minorHAnsi"/>
          <w:sz w:val="24"/>
          <w:szCs w:val="24"/>
        </w:rPr>
        <w:t>gaat mee in het verhaal van duurzaamheid. Daarom beschikt de vis die wordt aangekocht/bereid steeds het MSC label</w:t>
      </w:r>
      <w:r>
        <w:rPr>
          <w:rFonts w:cstheme="minorHAnsi"/>
          <w:sz w:val="24"/>
          <w:szCs w:val="24"/>
        </w:rPr>
        <w:t>. Dit label is een duurzaamheidslabel dat staat voor wilde vis dat gevangen wordt met respect voor het milieu en de vispopulatie</w:t>
      </w:r>
      <w:r>
        <w:rPr>
          <w:rStyle w:val="Voetnootmarkering"/>
          <w:rFonts w:cstheme="minorHAnsi"/>
          <w:sz w:val="24"/>
          <w:szCs w:val="24"/>
        </w:rPr>
        <w:footnoteReference w:id="1"/>
      </w:r>
      <w:r>
        <w:rPr>
          <w:rFonts w:cstheme="minorHAnsi"/>
          <w:sz w:val="24"/>
          <w:szCs w:val="24"/>
        </w:rPr>
        <w:t xml:space="preserve">. </w:t>
      </w:r>
    </w:p>
    <w:p w14:paraId="33A17CF2" w14:textId="64EE55FA" w:rsidR="00845BB8" w:rsidRDefault="00845BB8" w:rsidP="00E76ED7">
      <w:pPr>
        <w:pStyle w:val="Lijstalinea"/>
        <w:ind w:left="785"/>
        <w:jc w:val="both"/>
        <w:rPr>
          <w:rFonts w:cstheme="minorHAnsi"/>
          <w:sz w:val="24"/>
          <w:szCs w:val="24"/>
        </w:rPr>
      </w:pPr>
    </w:p>
    <w:p w14:paraId="266531E3" w14:textId="77777777" w:rsidR="00845BB8" w:rsidRDefault="00845BB8" w:rsidP="00E76ED7">
      <w:pPr>
        <w:pStyle w:val="Lijstalinea"/>
        <w:ind w:left="785"/>
        <w:jc w:val="both"/>
        <w:rPr>
          <w:rFonts w:cstheme="minorHAnsi"/>
          <w:sz w:val="24"/>
          <w:szCs w:val="24"/>
        </w:rPr>
      </w:pPr>
    </w:p>
    <w:p w14:paraId="7168FEC5" w14:textId="6799EABC" w:rsidR="00845BB8" w:rsidRPr="00845BB8" w:rsidRDefault="00845BB8" w:rsidP="00845BB8">
      <w:pPr>
        <w:pStyle w:val="Lijstalinea"/>
        <w:ind w:left="785"/>
        <w:jc w:val="both"/>
        <w:rPr>
          <w:rFonts w:cstheme="minorHAnsi"/>
          <w:sz w:val="24"/>
          <w:szCs w:val="24"/>
        </w:rPr>
      </w:pPr>
    </w:p>
    <w:p w14:paraId="2E618B78" w14:textId="77777777" w:rsidR="00845BB8" w:rsidRPr="00CB3C7A" w:rsidRDefault="00845BB8" w:rsidP="00E76ED7">
      <w:pPr>
        <w:pStyle w:val="Lijstalinea"/>
        <w:ind w:left="785"/>
        <w:jc w:val="both"/>
        <w:rPr>
          <w:rFonts w:cstheme="minorHAnsi"/>
          <w:sz w:val="28"/>
          <w:szCs w:val="28"/>
        </w:rPr>
      </w:pPr>
    </w:p>
    <w:p w14:paraId="59369311" w14:textId="430C0D5C" w:rsidR="00E76ED7" w:rsidRPr="007D6EFC" w:rsidRDefault="00845BB8" w:rsidP="007D6EFC">
      <w:pPr>
        <w:pStyle w:val="Lijstalinea"/>
        <w:numPr>
          <w:ilvl w:val="0"/>
          <w:numId w:val="2"/>
        </w:numPr>
        <w:rPr>
          <w:rFonts w:cstheme="minorHAnsi"/>
          <w:sz w:val="28"/>
          <w:szCs w:val="28"/>
        </w:rPr>
      </w:pPr>
      <w:r w:rsidRPr="007D6EFC">
        <w:rPr>
          <w:rFonts w:cstheme="minorHAnsi"/>
          <w:sz w:val="28"/>
          <w:szCs w:val="28"/>
        </w:rPr>
        <w:br w:type="page"/>
      </w:r>
      <w:r w:rsidR="00CB3C7A" w:rsidRPr="007D6EFC">
        <w:rPr>
          <w:rFonts w:cstheme="minorHAnsi"/>
          <w:sz w:val="28"/>
          <w:szCs w:val="28"/>
        </w:rPr>
        <w:lastRenderedPageBreak/>
        <w:t>80% van de groenten is residuvrij</w:t>
      </w:r>
    </w:p>
    <w:p w14:paraId="1DB4E359" w14:textId="77777777" w:rsidR="00E76ED7" w:rsidRDefault="00E76ED7" w:rsidP="00E76ED7">
      <w:pPr>
        <w:pStyle w:val="Lijstalinea"/>
        <w:ind w:left="785"/>
        <w:jc w:val="both"/>
        <w:rPr>
          <w:rFonts w:cstheme="minorHAnsi"/>
          <w:sz w:val="28"/>
          <w:szCs w:val="28"/>
        </w:rPr>
      </w:pPr>
    </w:p>
    <w:p w14:paraId="2C01B91B" w14:textId="00B6C60D" w:rsidR="00F90CDA" w:rsidRDefault="006D5E63" w:rsidP="00845BB8">
      <w:pPr>
        <w:pStyle w:val="Lijstalinea"/>
        <w:ind w:left="785"/>
        <w:jc w:val="both"/>
        <w:rPr>
          <w:rFonts w:cstheme="minorHAnsi"/>
          <w:sz w:val="24"/>
          <w:szCs w:val="24"/>
        </w:rPr>
      </w:pPr>
      <w:r>
        <w:rPr>
          <w:rFonts w:cstheme="minorHAnsi"/>
          <w:sz w:val="24"/>
          <w:szCs w:val="24"/>
        </w:rPr>
        <w:t xml:space="preserve">Bij de selectie van onze groenteleverancier zijn we op zoek gegaan naar een partner die </w:t>
      </w:r>
      <w:r w:rsidR="007D6EFC">
        <w:rPr>
          <w:rFonts w:cstheme="minorHAnsi"/>
          <w:sz w:val="24"/>
          <w:szCs w:val="24"/>
        </w:rPr>
        <w:t>dezelfde</w:t>
      </w:r>
      <w:r>
        <w:rPr>
          <w:rFonts w:cstheme="minorHAnsi"/>
          <w:sz w:val="24"/>
          <w:szCs w:val="24"/>
        </w:rPr>
        <w:t xml:space="preserve"> normen en waarden als de onze </w:t>
      </w:r>
      <w:r w:rsidR="007D6EFC">
        <w:rPr>
          <w:rFonts w:cstheme="minorHAnsi"/>
          <w:sz w:val="24"/>
          <w:szCs w:val="24"/>
        </w:rPr>
        <w:t>hanteert</w:t>
      </w:r>
      <w:r w:rsidR="004D1A8F" w:rsidRPr="004D1A8F">
        <w:rPr>
          <w:rFonts w:cstheme="minorHAnsi"/>
          <w:sz w:val="24"/>
          <w:szCs w:val="24"/>
        </w:rPr>
        <w:t xml:space="preserve">. </w:t>
      </w:r>
      <w:r>
        <w:rPr>
          <w:rFonts w:cstheme="minorHAnsi"/>
          <w:sz w:val="24"/>
          <w:szCs w:val="24"/>
        </w:rPr>
        <w:t>Onze leverancier investeert</w:t>
      </w:r>
      <w:r w:rsidR="004D1A8F" w:rsidRPr="004D1A8F">
        <w:rPr>
          <w:rFonts w:cstheme="minorHAnsi"/>
          <w:sz w:val="24"/>
          <w:szCs w:val="24"/>
        </w:rPr>
        <w:t xml:space="preserve"> in duurzaamheid op alle vlakken</w:t>
      </w:r>
      <w:r w:rsidR="007D6EFC">
        <w:rPr>
          <w:rFonts w:cstheme="minorHAnsi"/>
          <w:sz w:val="24"/>
          <w:szCs w:val="24"/>
        </w:rPr>
        <w:t xml:space="preserve">. In </w:t>
      </w:r>
      <w:r w:rsidR="004D1A8F" w:rsidRPr="004D1A8F">
        <w:rPr>
          <w:rFonts w:cstheme="minorHAnsi"/>
          <w:sz w:val="24"/>
          <w:szCs w:val="24"/>
        </w:rPr>
        <w:t xml:space="preserve">meer dan </w:t>
      </w:r>
      <w:r w:rsidR="004D1A8F">
        <w:rPr>
          <w:rFonts w:cstheme="minorHAnsi"/>
          <w:sz w:val="24"/>
          <w:szCs w:val="24"/>
        </w:rPr>
        <w:t>80</w:t>
      </w:r>
      <w:r w:rsidR="004D1A8F" w:rsidRPr="004D1A8F">
        <w:rPr>
          <w:rFonts w:cstheme="minorHAnsi"/>
          <w:sz w:val="24"/>
          <w:szCs w:val="24"/>
        </w:rPr>
        <w:t>% van de groenten</w:t>
      </w:r>
      <w:r w:rsidR="007D6EFC">
        <w:rPr>
          <w:rFonts w:cstheme="minorHAnsi"/>
          <w:sz w:val="24"/>
          <w:szCs w:val="24"/>
        </w:rPr>
        <w:t xml:space="preserve"> zijn</w:t>
      </w:r>
      <w:r w:rsidR="004D1A8F" w:rsidRPr="004D1A8F">
        <w:rPr>
          <w:rFonts w:cstheme="minorHAnsi"/>
          <w:sz w:val="24"/>
          <w:szCs w:val="24"/>
        </w:rPr>
        <w:t xml:space="preserve"> geen sporen van pesticiden. De normen van onze leverancier leunen sterk aan </w:t>
      </w:r>
      <w:r w:rsidR="007D6EFC">
        <w:rPr>
          <w:rFonts w:cstheme="minorHAnsi"/>
          <w:sz w:val="24"/>
          <w:szCs w:val="24"/>
        </w:rPr>
        <w:t>bij</w:t>
      </w:r>
      <w:r w:rsidR="004D1A8F" w:rsidRPr="004D1A8F">
        <w:rPr>
          <w:rFonts w:cstheme="minorHAnsi"/>
          <w:sz w:val="24"/>
          <w:szCs w:val="24"/>
        </w:rPr>
        <w:t xml:space="preserve"> de normen die gehanteerd worden bij biologisch geteelde groenten.</w:t>
      </w:r>
    </w:p>
    <w:p w14:paraId="4A755E36" w14:textId="133791AE" w:rsidR="00845BB8" w:rsidRDefault="00845BB8" w:rsidP="00845BB8">
      <w:pPr>
        <w:pStyle w:val="Lijstalinea"/>
        <w:ind w:left="785"/>
        <w:jc w:val="both"/>
        <w:rPr>
          <w:rFonts w:cstheme="minorHAnsi"/>
          <w:sz w:val="24"/>
          <w:szCs w:val="24"/>
        </w:rPr>
      </w:pPr>
    </w:p>
    <w:p w14:paraId="55DC8D3C" w14:textId="77777777" w:rsidR="00845BB8" w:rsidRPr="00845BB8" w:rsidRDefault="00845BB8" w:rsidP="00845BB8">
      <w:pPr>
        <w:pStyle w:val="Lijstalinea"/>
        <w:ind w:left="785"/>
        <w:jc w:val="both"/>
        <w:rPr>
          <w:rFonts w:cstheme="minorHAnsi"/>
          <w:sz w:val="24"/>
          <w:szCs w:val="24"/>
        </w:rPr>
      </w:pPr>
    </w:p>
    <w:p w14:paraId="5926FEEC" w14:textId="77777777" w:rsidR="00E76ED7" w:rsidRDefault="00CB3C7A" w:rsidP="00E76ED7">
      <w:pPr>
        <w:pStyle w:val="Lijstalinea"/>
        <w:numPr>
          <w:ilvl w:val="0"/>
          <w:numId w:val="2"/>
        </w:numPr>
        <w:jc w:val="both"/>
        <w:rPr>
          <w:rFonts w:cstheme="minorHAnsi"/>
          <w:sz w:val="28"/>
          <w:szCs w:val="28"/>
        </w:rPr>
      </w:pPr>
      <w:r w:rsidRPr="00CB3C7A">
        <w:rPr>
          <w:rFonts w:cstheme="minorHAnsi"/>
          <w:sz w:val="28"/>
          <w:szCs w:val="28"/>
        </w:rPr>
        <w:t>Groenten worden gekozen volgens het seizoen</w:t>
      </w:r>
    </w:p>
    <w:p w14:paraId="480E93D4" w14:textId="77777777" w:rsidR="00DF73FA" w:rsidRDefault="00C62F7D" w:rsidP="00E76ED7">
      <w:pPr>
        <w:pStyle w:val="Lijstalinea"/>
        <w:ind w:left="785"/>
        <w:jc w:val="both"/>
        <w:rPr>
          <w:rFonts w:cstheme="minorHAnsi"/>
          <w:sz w:val="28"/>
          <w:szCs w:val="28"/>
        </w:rPr>
      </w:pPr>
      <w:r>
        <w:rPr>
          <w:rFonts w:cstheme="minorHAnsi"/>
          <w:noProof/>
          <w:sz w:val="24"/>
          <w:szCs w:val="24"/>
          <w:lang w:eastAsia="nl-BE"/>
        </w:rPr>
        <w:drawing>
          <wp:anchor distT="0" distB="0" distL="114300" distR="114300" simplePos="0" relativeHeight="251666432" behindDoc="0" locked="0" layoutInCell="1" allowOverlap="1" wp14:anchorId="3187C245" wp14:editId="40349FE4">
            <wp:simplePos x="0" y="0"/>
            <wp:positionH relativeFrom="margin">
              <wp:posOffset>-733425</wp:posOffset>
            </wp:positionH>
            <wp:positionV relativeFrom="margin">
              <wp:posOffset>483870</wp:posOffset>
            </wp:positionV>
            <wp:extent cx="1032065" cy="59055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toon-groenten-wortelen-en-broccoli-die-genieten_68708-546.jpg"/>
                    <pic:cNvPicPr/>
                  </pic:nvPicPr>
                  <pic:blipFill rotWithShape="1">
                    <a:blip r:embed="rId19" cstate="print">
                      <a:extLst>
                        <a:ext uri="{28A0092B-C50C-407E-A947-70E740481C1C}">
                          <a14:useLocalDpi xmlns:a14="http://schemas.microsoft.com/office/drawing/2010/main" val="0"/>
                        </a:ext>
                      </a:extLst>
                    </a:blip>
                    <a:srcRect l="2481" t="6653" r="5919" b="8995"/>
                    <a:stretch/>
                  </pic:blipFill>
                  <pic:spPr bwMode="auto">
                    <a:xfrm>
                      <a:off x="0" y="0"/>
                      <a:ext cx="1032065" cy="590550"/>
                    </a:xfrm>
                    <a:prstGeom prst="rect">
                      <a:avLst/>
                    </a:prstGeom>
                    <a:ln>
                      <a:noFill/>
                    </a:ln>
                    <a:extLst>
                      <a:ext uri="{53640926-AAD7-44D8-BBD7-CCE9431645EC}">
                        <a14:shadowObscured xmlns:a14="http://schemas.microsoft.com/office/drawing/2010/main"/>
                      </a:ext>
                    </a:extLst>
                  </pic:spPr>
                </pic:pic>
              </a:graphicData>
            </a:graphic>
          </wp:anchor>
        </w:drawing>
      </w:r>
    </w:p>
    <w:p w14:paraId="7249FBA9" w14:textId="62DC022A" w:rsidR="00DF73FA" w:rsidRDefault="00DF73FA" w:rsidP="00E76ED7">
      <w:pPr>
        <w:pStyle w:val="Lijstalinea"/>
        <w:ind w:left="785"/>
        <w:jc w:val="both"/>
        <w:rPr>
          <w:rFonts w:cstheme="minorHAnsi"/>
          <w:sz w:val="24"/>
          <w:szCs w:val="24"/>
        </w:rPr>
      </w:pPr>
      <w:r>
        <w:rPr>
          <w:rFonts w:cstheme="minorHAnsi"/>
          <w:sz w:val="24"/>
          <w:szCs w:val="24"/>
        </w:rPr>
        <w:t xml:space="preserve">Onze </w:t>
      </w:r>
      <w:r w:rsidR="00654DFB">
        <w:rPr>
          <w:rFonts w:cstheme="minorHAnsi"/>
          <w:sz w:val="24"/>
          <w:szCs w:val="24"/>
        </w:rPr>
        <w:t>menu’s wo</w:t>
      </w:r>
      <w:r>
        <w:rPr>
          <w:rFonts w:cstheme="minorHAnsi"/>
          <w:sz w:val="24"/>
          <w:szCs w:val="24"/>
        </w:rPr>
        <w:t xml:space="preserve">rden </w:t>
      </w:r>
      <w:r w:rsidR="00654DFB">
        <w:rPr>
          <w:rFonts w:cstheme="minorHAnsi"/>
          <w:sz w:val="24"/>
          <w:szCs w:val="24"/>
        </w:rPr>
        <w:t xml:space="preserve">steeds </w:t>
      </w:r>
      <w:r>
        <w:rPr>
          <w:rFonts w:cstheme="minorHAnsi"/>
          <w:sz w:val="24"/>
          <w:szCs w:val="24"/>
        </w:rPr>
        <w:t xml:space="preserve">opgemaakt </w:t>
      </w:r>
      <w:r w:rsidR="00654DFB">
        <w:rPr>
          <w:rFonts w:cstheme="minorHAnsi"/>
          <w:sz w:val="24"/>
          <w:szCs w:val="24"/>
        </w:rPr>
        <w:t>met oog op</w:t>
      </w:r>
      <w:r>
        <w:rPr>
          <w:rFonts w:cstheme="minorHAnsi"/>
          <w:sz w:val="24"/>
          <w:szCs w:val="24"/>
        </w:rPr>
        <w:t xml:space="preserve"> de seizoenen en </w:t>
      </w:r>
      <w:r w:rsidR="007D6EFC">
        <w:rPr>
          <w:rFonts w:cstheme="minorHAnsi"/>
          <w:sz w:val="24"/>
          <w:szCs w:val="24"/>
        </w:rPr>
        <w:t xml:space="preserve">worden </w:t>
      </w:r>
      <w:r>
        <w:rPr>
          <w:rFonts w:cstheme="minorHAnsi"/>
          <w:sz w:val="24"/>
          <w:szCs w:val="24"/>
        </w:rPr>
        <w:t xml:space="preserve">dus </w:t>
      </w:r>
      <w:r w:rsidR="007D6EFC">
        <w:rPr>
          <w:rFonts w:cstheme="minorHAnsi"/>
          <w:sz w:val="24"/>
          <w:szCs w:val="24"/>
        </w:rPr>
        <w:t xml:space="preserve">bereid </w:t>
      </w:r>
      <w:r>
        <w:rPr>
          <w:rFonts w:cstheme="minorHAnsi"/>
          <w:sz w:val="24"/>
          <w:szCs w:val="24"/>
        </w:rPr>
        <w:t xml:space="preserve">met seizoensgebonden groenten. </w:t>
      </w:r>
    </w:p>
    <w:p w14:paraId="1B4885D2" w14:textId="69F2D970" w:rsidR="00414299" w:rsidRPr="00BB2166" w:rsidRDefault="00654DFB" w:rsidP="00BB2166">
      <w:pPr>
        <w:pStyle w:val="Lijstalinea"/>
        <w:ind w:left="785"/>
        <w:jc w:val="both"/>
        <w:rPr>
          <w:rFonts w:cstheme="minorHAnsi"/>
          <w:sz w:val="24"/>
          <w:szCs w:val="24"/>
        </w:rPr>
      </w:pPr>
      <w:r>
        <w:rPr>
          <w:rFonts w:cstheme="minorHAnsi"/>
          <w:sz w:val="24"/>
          <w:szCs w:val="24"/>
        </w:rPr>
        <w:t>De menu’s wo</w:t>
      </w:r>
      <w:r w:rsidR="00DF73FA">
        <w:rPr>
          <w:rFonts w:cstheme="minorHAnsi"/>
          <w:sz w:val="24"/>
          <w:szCs w:val="24"/>
        </w:rPr>
        <w:t xml:space="preserve">rden </w:t>
      </w:r>
      <w:r>
        <w:rPr>
          <w:rFonts w:cstheme="minorHAnsi"/>
          <w:sz w:val="24"/>
          <w:szCs w:val="24"/>
        </w:rPr>
        <w:t xml:space="preserve">maandelijks </w:t>
      </w:r>
      <w:r w:rsidR="00DF73FA">
        <w:rPr>
          <w:rFonts w:cstheme="minorHAnsi"/>
          <w:sz w:val="24"/>
          <w:szCs w:val="24"/>
        </w:rPr>
        <w:t xml:space="preserve">samengesteld door </w:t>
      </w:r>
      <w:r w:rsidR="007D6EFC">
        <w:rPr>
          <w:rFonts w:cstheme="minorHAnsi"/>
          <w:sz w:val="24"/>
          <w:szCs w:val="24"/>
        </w:rPr>
        <w:t>de</w:t>
      </w:r>
      <w:r w:rsidR="00DF73FA">
        <w:rPr>
          <w:rFonts w:cstheme="minorHAnsi"/>
          <w:sz w:val="24"/>
          <w:szCs w:val="24"/>
        </w:rPr>
        <w:t xml:space="preserve"> men</w:t>
      </w:r>
      <w:r w:rsidR="002C5892">
        <w:rPr>
          <w:rFonts w:cstheme="minorHAnsi"/>
          <w:sz w:val="24"/>
          <w:szCs w:val="24"/>
        </w:rPr>
        <w:t>u</w:t>
      </w:r>
      <w:r w:rsidR="00DF73FA">
        <w:rPr>
          <w:rFonts w:cstheme="minorHAnsi"/>
          <w:sz w:val="24"/>
          <w:szCs w:val="24"/>
        </w:rPr>
        <w:t>commissie</w:t>
      </w:r>
      <w:r w:rsidR="007D6EFC">
        <w:rPr>
          <w:rFonts w:cstheme="minorHAnsi"/>
          <w:sz w:val="24"/>
          <w:szCs w:val="24"/>
        </w:rPr>
        <w:t>, een werkgroep samengesteld uit afgevaardigden</w:t>
      </w:r>
      <w:r w:rsidR="00DF73FA">
        <w:rPr>
          <w:rFonts w:cstheme="minorHAnsi"/>
          <w:sz w:val="24"/>
          <w:szCs w:val="24"/>
        </w:rPr>
        <w:t xml:space="preserve"> van de </w:t>
      </w:r>
      <w:r>
        <w:rPr>
          <w:rFonts w:cstheme="minorHAnsi"/>
          <w:sz w:val="24"/>
          <w:szCs w:val="24"/>
        </w:rPr>
        <w:t>scholen</w:t>
      </w:r>
      <w:r w:rsidR="007D6EFC">
        <w:rPr>
          <w:rFonts w:cstheme="minorHAnsi"/>
          <w:sz w:val="24"/>
          <w:szCs w:val="24"/>
        </w:rPr>
        <w:t>,</w:t>
      </w:r>
      <w:r>
        <w:rPr>
          <w:rFonts w:cstheme="minorHAnsi"/>
          <w:sz w:val="24"/>
          <w:szCs w:val="24"/>
        </w:rPr>
        <w:t xml:space="preserve"> die </w:t>
      </w:r>
      <w:r w:rsidR="007D6EFC">
        <w:rPr>
          <w:rFonts w:cstheme="minorHAnsi"/>
          <w:sz w:val="24"/>
          <w:szCs w:val="24"/>
        </w:rPr>
        <w:t xml:space="preserve">vier </w:t>
      </w:r>
      <w:r>
        <w:rPr>
          <w:rFonts w:cstheme="minorHAnsi"/>
          <w:sz w:val="24"/>
          <w:szCs w:val="24"/>
        </w:rPr>
        <w:t>maal per schooljaar samenkomt</w:t>
      </w:r>
      <w:r w:rsidR="00DF73FA">
        <w:rPr>
          <w:rFonts w:cstheme="minorHAnsi"/>
          <w:sz w:val="24"/>
          <w:szCs w:val="24"/>
        </w:rPr>
        <w:t>.</w:t>
      </w:r>
      <w:r w:rsidR="002C5892">
        <w:rPr>
          <w:rFonts w:cstheme="minorHAnsi"/>
          <w:sz w:val="24"/>
          <w:szCs w:val="24"/>
        </w:rPr>
        <w:t xml:space="preserve"> Door te kiezen voor seizoensgebonden menu</w:t>
      </w:r>
      <w:r>
        <w:rPr>
          <w:rFonts w:cstheme="minorHAnsi"/>
          <w:sz w:val="24"/>
          <w:szCs w:val="24"/>
        </w:rPr>
        <w:t>’</w:t>
      </w:r>
      <w:r w:rsidR="002C5892">
        <w:rPr>
          <w:rFonts w:cstheme="minorHAnsi"/>
          <w:sz w:val="24"/>
          <w:szCs w:val="24"/>
        </w:rPr>
        <w:t>s</w:t>
      </w:r>
      <w:r>
        <w:rPr>
          <w:rFonts w:cstheme="minorHAnsi"/>
          <w:sz w:val="24"/>
          <w:szCs w:val="24"/>
        </w:rPr>
        <w:t xml:space="preserve"> en gebruik te maken van vergeten groenten</w:t>
      </w:r>
      <w:r w:rsidR="002C5892">
        <w:rPr>
          <w:rFonts w:cstheme="minorHAnsi"/>
          <w:sz w:val="24"/>
          <w:szCs w:val="24"/>
        </w:rPr>
        <w:t xml:space="preserve"> zien we dat </w:t>
      </w:r>
      <w:r>
        <w:rPr>
          <w:rFonts w:cstheme="minorHAnsi"/>
          <w:sz w:val="24"/>
          <w:szCs w:val="24"/>
        </w:rPr>
        <w:t xml:space="preserve">er heel veel </w:t>
      </w:r>
      <w:r w:rsidR="007D6EFC">
        <w:rPr>
          <w:rFonts w:cstheme="minorHAnsi"/>
          <w:sz w:val="24"/>
          <w:szCs w:val="24"/>
        </w:rPr>
        <w:t xml:space="preserve">verschillende </w:t>
      </w:r>
      <w:r w:rsidR="002C5892">
        <w:rPr>
          <w:rFonts w:cstheme="minorHAnsi"/>
          <w:sz w:val="24"/>
          <w:szCs w:val="24"/>
        </w:rPr>
        <w:t>groenten op jaarbasis aan bod komen</w:t>
      </w:r>
      <w:r w:rsidR="00AF38CF">
        <w:rPr>
          <w:rFonts w:cstheme="minorHAnsi"/>
          <w:sz w:val="24"/>
          <w:szCs w:val="24"/>
        </w:rPr>
        <w:t>. B</w:t>
      </w:r>
      <w:r w:rsidR="002C5892">
        <w:rPr>
          <w:rFonts w:cstheme="minorHAnsi"/>
          <w:sz w:val="24"/>
          <w:szCs w:val="24"/>
        </w:rPr>
        <w:t>innen een seizoen</w:t>
      </w:r>
      <w:r w:rsidR="00AF38CF">
        <w:rPr>
          <w:rFonts w:cstheme="minorHAnsi"/>
          <w:sz w:val="24"/>
          <w:szCs w:val="24"/>
        </w:rPr>
        <w:t xml:space="preserve"> is de variatie</w:t>
      </w:r>
      <w:r w:rsidR="002C5892">
        <w:rPr>
          <w:rFonts w:cstheme="minorHAnsi"/>
          <w:sz w:val="24"/>
          <w:szCs w:val="24"/>
        </w:rPr>
        <w:t xml:space="preserve"> beperkter. </w:t>
      </w:r>
      <w:r>
        <w:rPr>
          <w:rFonts w:cstheme="minorHAnsi"/>
          <w:sz w:val="24"/>
          <w:szCs w:val="24"/>
        </w:rPr>
        <w:t>We vinden het dan ook belangrijk dat de leerlingen zoveel mogelijk groenten leren kennen via de maaltijden op school</w:t>
      </w:r>
      <w:r w:rsidR="002C5892" w:rsidRPr="00BB2166">
        <w:rPr>
          <w:rFonts w:cstheme="minorHAnsi"/>
          <w:sz w:val="24"/>
          <w:szCs w:val="24"/>
        </w:rPr>
        <w:t xml:space="preserve">. </w:t>
      </w:r>
    </w:p>
    <w:p w14:paraId="484293D8" w14:textId="112CE8BA" w:rsidR="00414299" w:rsidRDefault="00414299" w:rsidP="00E76ED7">
      <w:pPr>
        <w:pStyle w:val="Lijstalinea"/>
        <w:ind w:left="785"/>
        <w:jc w:val="both"/>
        <w:rPr>
          <w:rFonts w:cstheme="minorHAnsi"/>
          <w:sz w:val="24"/>
          <w:szCs w:val="24"/>
        </w:rPr>
      </w:pPr>
    </w:p>
    <w:p w14:paraId="3D2E950B" w14:textId="2B5313D2" w:rsidR="00CB3C7A" w:rsidRDefault="00414299" w:rsidP="00E76ED7">
      <w:pPr>
        <w:pStyle w:val="Lijstalinea"/>
        <w:ind w:left="785"/>
        <w:jc w:val="both"/>
        <w:rPr>
          <w:rFonts w:cstheme="minorHAnsi"/>
          <w:sz w:val="24"/>
          <w:szCs w:val="24"/>
        </w:rPr>
      </w:pPr>
      <w:r>
        <w:rPr>
          <w:rFonts w:cstheme="minorHAnsi"/>
          <w:sz w:val="24"/>
          <w:szCs w:val="24"/>
        </w:rPr>
        <w:t>Seizoensgebonden koken zorgt ervoor dat de groenten nog boordevol vitaminen en mineralen zitten</w:t>
      </w:r>
      <w:r w:rsidR="00AF38CF">
        <w:rPr>
          <w:rFonts w:cstheme="minorHAnsi"/>
          <w:sz w:val="24"/>
          <w:szCs w:val="24"/>
        </w:rPr>
        <w:t>. We dragen zo ons</w:t>
      </w:r>
      <w:r>
        <w:rPr>
          <w:rFonts w:cstheme="minorHAnsi"/>
          <w:sz w:val="24"/>
          <w:szCs w:val="24"/>
        </w:rPr>
        <w:t xml:space="preserve"> steentje bij aan het milieu en kom</w:t>
      </w:r>
      <w:r w:rsidR="00AF38CF">
        <w:rPr>
          <w:rFonts w:cstheme="minorHAnsi"/>
          <w:sz w:val="24"/>
          <w:szCs w:val="24"/>
        </w:rPr>
        <w:t>en</w:t>
      </w:r>
      <w:r>
        <w:rPr>
          <w:rFonts w:cstheme="minorHAnsi"/>
          <w:sz w:val="24"/>
          <w:szCs w:val="24"/>
        </w:rPr>
        <w:t xml:space="preserve"> op voor duurzaamheid.</w:t>
      </w:r>
      <w:r w:rsidR="00DF73FA" w:rsidRPr="002C5892">
        <w:rPr>
          <w:rFonts w:cstheme="minorHAnsi"/>
          <w:sz w:val="28"/>
          <w:szCs w:val="28"/>
        </w:rPr>
        <w:br/>
      </w:r>
    </w:p>
    <w:p w14:paraId="256F5EC8" w14:textId="3F07B9E6" w:rsidR="00845BB8" w:rsidRPr="002C5892" w:rsidRDefault="00845BB8" w:rsidP="00E76ED7">
      <w:pPr>
        <w:pStyle w:val="Lijstalinea"/>
        <w:ind w:left="785"/>
        <w:jc w:val="both"/>
        <w:rPr>
          <w:rFonts w:cstheme="minorHAnsi"/>
          <w:sz w:val="24"/>
          <w:szCs w:val="24"/>
        </w:rPr>
      </w:pPr>
    </w:p>
    <w:p w14:paraId="3F189D17" w14:textId="619842DC" w:rsidR="00CB3C7A" w:rsidRDefault="00CB3C7A" w:rsidP="00E76ED7">
      <w:pPr>
        <w:pStyle w:val="Lijstalinea"/>
        <w:numPr>
          <w:ilvl w:val="0"/>
          <w:numId w:val="2"/>
        </w:numPr>
        <w:jc w:val="both"/>
        <w:rPr>
          <w:rFonts w:cstheme="minorHAnsi"/>
          <w:sz w:val="28"/>
          <w:szCs w:val="28"/>
        </w:rPr>
      </w:pPr>
      <w:r w:rsidRPr="00CB3C7A">
        <w:rPr>
          <w:rFonts w:cstheme="minorHAnsi"/>
          <w:sz w:val="28"/>
          <w:szCs w:val="28"/>
        </w:rPr>
        <w:t xml:space="preserve">Puree wordt gemaakt met echte aardappelen, melk en </w:t>
      </w:r>
      <w:r w:rsidR="00DF73FA">
        <w:rPr>
          <w:rFonts w:cstheme="minorHAnsi"/>
          <w:sz w:val="28"/>
          <w:szCs w:val="28"/>
        </w:rPr>
        <w:t>margarine</w:t>
      </w:r>
      <w:r w:rsidRPr="00CB3C7A">
        <w:rPr>
          <w:rFonts w:cstheme="minorHAnsi"/>
          <w:sz w:val="28"/>
          <w:szCs w:val="28"/>
        </w:rPr>
        <w:t xml:space="preserve"> zoals ‘thuis’ </w:t>
      </w:r>
      <w:r w:rsidRPr="00CB3C7A">
        <w:rPr>
          <w:rFonts w:cstheme="minorHAnsi"/>
          <w:sz w:val="28"/>
          <w:szCs w:val="28"/>
        </w:rPr>
        <w:br/>
      </w:r>
    </w:p>
    <w:p w14:paraId="2E4F49E2" w14:textId="1B2708A2" w:rsidR="00417988" w:rsidRDefault="00845BB8" w:rsidP="00417988">
      <w:pPr>
        <w:pStyle w:val="Lijstalinea"/>
        <w:ind w:left="785"/>
        <w:jc w:val="both"/>
        <w:rPr>
          <w:rFonts w:cstheme="minorHAnsi"/>
          <w:sz w:val="24"/>
          <w:szCs w:val="24"/>
        </w:rPr>
      </w:pPr>
      <w:r w:rsidRPr="00AF38CF">
        <w:rPr>
          <w:rFonts w:cstheme="minorHAnsi"/>
          <w:i/>
          <w:iCs/>
          <w:noProof/>
          <w:sz w:val="24"/>
          <w:szCs w:val="24"/>
          <w:lang w:eastAsia="nl-BE"/>
        </w:rPr>
        <w:drawing>
          <wp:anchor distT="0" distB="0" distL="114300" distR="114300" simplePos="0" relativeHeight="251665408" behindDoc="0" locked="0" layoutInCell="1" allowOverlap="1" wp14:anchorId="3DE6CAF7" wp14:editId="7174683D">
            <wp:simplePos x="0" y="0"/>
            <wp:positionH relativeFrom="margin">
              <wp:posOffset>-675005</wp:posOffset>
            </wp:positionH>
            <wp:positionV relativeFrom="margin">
              <wp:posOffset>5868670</wp:posOffset>
            </wp:positionV>
            <wp:extent cx="853440" cy="695325"/>
            <wp:effectExtent l="0" t="0" r="381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rdappel.png"/>
                    <pic:cNvPicPr/>
                  </pic:nvPicPr>
                  <pic:blipFill rotWithShape="1">
                    <a:blip r:embed="rId20" cstate="print">
                      <a:extLst>
                        <a:ext uri="{28A0092B-C50C-407E-A947-70E740481C1C}">
                          <a14:useLocalDpi xmlns:a14="http://schemas.microsoft.com/office/drawing/2010/main" val="0"/>
                        </a:ext>
                      </a:extLst>
                    </a:blip>
                    <a:srcRect l="11963" t="19939" r="11963" b="18098"/>
                    <a:stretch/>
                  </pic:blipFill>
                  <pic:spPr bwMode="auto">
                    <a:xfrm>
                      <a:off x="0" y="0"/>
                      <a:ext cx="85344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8CF" w:rsidRPr="00AF38CF">
        <w:rPr>
          <w:rFonts w:cstheme="minorHAnsi"/>
          <w:i/>
          <w:iCs/>
          <w:noProof/>
          <w:sz w:val="24"/>
          <w:szCs w:val="24"/>
          <w:lang w:eastAsia="nl-BE"/>
        </w:rPr>
        <w:t>Agape</w:t>
      </w:r>
      <w:r w:rsidR="00AF38CF" w:rsidRPr="00AF38CF">
        <w:rPr>
          <w:rFonts w:cstheme="minorHAnsi"/>
          <w:noProof/>
          <w:sz w:val="24"/>
          <w:szCs w:val="24"/>
          <w:lang w:eastAsia="nl-BE"/>
        </w:rPr>
        <w:t xml:space="preserve"> is fier op</w:t>
      </w:r>
      <w:r w:rsidR="00417988">
        <w:rPr>
          <w:rFonts w:cstheme="minorHAnsi"/>
          <w:sz w:val="24"/>
          <w:szCs w:val="24"/>
        </w:rPr>
        <w:t xml:space="preserve"> </w:t>
      </w:r>
      <w:r w:rsidR="00AF38CF">
        <w:rPr>
          <w:rFonts w:cstheme="minorHAnsi"/>
          <w:sz w:val="24"/>
          <w:szCs w:val="24"/>
        </w:rPr>
        <w:t xml:space="preserve">haar </w:t>
      </w:r>
      <w:r w:rsidR="00417988">
        <w:rPr>
          <w:rFonts w:cstheme="minorHAnsi"/>
          <w:sz w:val="24"/>
          <w:szCs w:val="24"/>
        </w:rPr>
        <w:t xml:space="preserve">stamppotten en </w:t>
      </w:r>
      <w:proofErr w:type="spellStart"/>
      <w:r w:rsidR="00417988">
        <w:rPr>
          <w:rFonts w:cstheme="minorHAnsi"/>
          <w:sz w:val="24"/>
          <w:szCs w:val="24"/>
        </w:rPr>
        <w:t>puree</w:t>
      </w:r>
      <w:r w:rsidR="00AF38CF">
        <w:rPr>
          <w:rFonts w:cstheme="minorHAnsi"/>
          <w:sz w:val="24"/>
          <w:szCs w:val="24"/>
        </w:rPr>
        <w:t>s</w:t>
      </w:r>
      <w:proofErr w:type="spellEnd"/>
      <w:r w:rsidR="00417988">
        <w:rPr>
          <w:rFonts w:cstheme="minorHAnsi"/>
          <w:sz w:val="24"/>
          <w:szCs w:val="24"/>
        </w:rPr>
        <w:t xml:space="preserve">. Ze worden gemaakt van aardappelen met melk en margarine zoals thuis. De voorgekookte aardappelen en groenten worden in de keuken gepureerd, </w:t>
      </w:r>
      <w:r w:rsidR="00AF38CF">
        <w:rPr>
          <w:rFonts w:cstheme="minorHAnsi"/>
          <w:sz w:val="24"/>
          <w:szCs w:val="24"/>
        </w:rPr>
        <w:t>een procedé dat we kunnen</w:t>
      </w:r>
      <w:r w:rsidR="00417988">
        <w:rPr>
          <w:rFonts w:cstheme="minorHAnsi"/>
          <w:sz w:val="24"/>
          <w:szCs w:val="24"/>
        </w:rPr>
        <w:t xml:space="preserve"> vergelijken met een passe </w:t>
      </w:r>
      <w:proofErr w:type="spellStart"/>
      <w:r w:rsidR="00417988">
        <w:rPr>
          <w:rFonts w:cstheme="minorHAnsi"/>
          <w:sz w:val="24"/>
          <w:szCs w:val="24"/>
        </w:rPr>
        <w:t>vite</w:t>
      </w:r>
      <w:proofErr w:type="spellEnd"/>
      <w:r w:rsidR="00417988">
        <w:rPr>
          <w:rFonts w:cstheme="minorHAnsi"/>
          <w:sz w:val="24"/>
          <w:szCs w:val="24"/>
        </w:rPr>
        <w:t xml:space="preserve"> (of groentezeef) maar dan </w:t>
      </w:r>
      <w:r w:rsidR="00AF38CF">
        <w:rPr>
          <w:rFonts w:cstheme="minorHAnsi"/>
          <w:sz w:val="24"/>
          <w:szCs w:val="24"/>
        </w:rPr>
        <w:t>tien</w:t>
      </w:r>
      <w:r w:rsidR="00417988">
        <w:rPr>
          <w:rFonts w:cstheme="minorHAnsi"/>
          <w:sz w:val="24"/>
          <w:szCs w:val="24"/>
        </w:rPr>
        <w:t xml:space="preserve"> keer zo groot. </w:t>
      </w:r>
    </w:p>
    <w:p w14:paraId="32D2245E" w14:textId="77777777" w:rsidR="00417988" w:rsidRDefault="00417988" w:rsidP="00417988">
      <w:pPr>
        <w:pStyle w:val="Lijstalinea"/>
        <w:ind w:left="785"/>
        <w:jc w:val="both"/>
        <w:rPr>
          <w:rFonts w:cstheme="minorHAnsi"/>
          <w:sz w:val="24"/>
          <w:szCs w:val="24"/>
        </w:rPr>
      </w:pPr>
    </w:p>
    <w:p w14:paraId="42C9E5A4" w14:textId="64F26140" w:rsidR="00417988" w:rsidRPr="00417988" w:rsidRDefault="00417988" w:rsidP="00417988">
      <w:pPr>
        <w:pStyle w:val="Lijstalinea"/>
        <w:ind w:left="785"/>
        <w:jc w:val="both"/>
        <w:rPr>
          <w:rFonts w:cstheme="minorHAnsi"/>
          <w:sz w:val="24"/>
          <w:szCs w:val="24"/>
        </w:rPr>
      </w:pPr>
      <w:r>
        <w:rPr>
          <w:rFonts w:cstheme="minorHAnsi"/>
          <w:sz w:val="24"/>
          <w:szCs w:val="24"/>
        </w:rPr>
        <w:t xml:space="preserve">Voor een grootkeuken </w:t>
      </w:r>
      <w:r w:rsidR="00AF38CF">
        <w:rPr>
          <w:rFonts w:cstheme="minorHAnsi"/>
          <w:sz w:val="24"/>
          <w:szCs w:val="24"/>
        </w:rPr>
        <w:t xml:space="preserve">als de onze </w:t>
      </w:r>
      <w:r>
        <w:rPr>
          <w:rFonts w:cstheme="minorHAnsi"/>
          <w:sz w:val="24"/>
          <w:szCs w:val="24"/>
        </w:rPr>
        <w:t>zou het veel makkelijker en minder tijdrovend zijn om een puree te maken met aardappelvlokken, maar dit doet af aan de kwaliteit. Daarom blijven we tijd en energie steken in het maken van lekkere p</w:t>
      </w:r>
      <w:r w:rsidR="002E31D7">
        <w:rPr>
          <w:rFonts w:cstheme="minorHAnsi"/>
          <w:sz w:val="24"/>
          <w:szCs w:val="24"/>
        </w:rPr>
        <w:t>uree en stamppotten boordevol groenten en vitaminen (en mineralen). De echte smaak van puree!</w:t>
      </w:r>
    </w:p>
    <w:p w14:paraId="567BA6F5" w14:textId="13AC1164" w:rsidR="00845BB8" w:rsidRDefault="00845BB8">
      <w:pPr>
        <w:rPr>
          <w:rFonts w:cstheme="minorHAnsi"/>
          <w:sz w:val="28"/>
          <w:szCs w:val="28"/>
        </w:rPr>
      </w:pPr>
      <w:r>
        <w:rPr>
          <w:rFonts w:cstheme="minorHAnsi"/>
          <w:sz w:val="28"/>
          <w:szCs w:val="28"/>
        </w:rPr>
        <w:br w:type="page"/>
      </w:r>
    </w:p>
    <w:p w14:paraId="6509156B" w14:textId="77777777" w:rsidR="00E76ED7" w:rsidRPr="00E76ED7" w:rsidRDefault="00CB3C7A" w:rsidP="00E76ED7">
      <w:pPr>
        <w:pStyle w:val="Lijstalinea"/>
        <w:numPr>
          <w:ilvl w:val="0"/>
          <w:numId w:val="2"/>
        </w:numPr>
        <w:jc w:val="both"/>
        <w:rPr>
          <w:rFonts w:cstheme="minorHAnsi"/>
          <w:sz w:val="28"/>
          <w:szCs w:val="28"/>
        </w:rPr>
      </w:pPr>
      <w:r w:rsidRPr="00CB3C7A">
        <w:rPr>
          <w:rFonts w:cstheme="minorHAnsi"/>
          <w:sz w:val="28"/>
          <w:szCs w:val="28"/>
        </w:rPr>
        <w:lastRenderedPageBreak/>
        <w:t>Gebruik van vloeibare margarine verrijkt met omega 3 en 6</w:t>
      </w:r>
      <w:r w:rsidRPr="00CB3C7A">
        <w:rPr>
          <w:rFonts w:cstheme="minorHAnsi"/>
        </w:rPr>
        <w:t xml:space="preserve"> </w:t>
      </w:r>
    </w:p>
    <w:p w14:paraId="2887A2CF" w14:textId="77777777" w:rsidR="00CB3C7A" w:rsidRDefault="00CB3C7A" w:rsidP="00E76ED7">
      <w:pPr>
        <w:pStyle w:val="Lijstalinea"/>
        <w:ind w:left="785"/>
        <w:jc w:val="both"/>
        <w:rPr>
          <w:rFonts w:cstheme="minorHAnsi"/>
          <w:sz w:val="28"/>
          <w:szCs w:val="28"/>
        </w:rPr>
      </w:pPr>
    </w:p>
    <w:p w14:paraId="767D991E" w14:textId="4A9CF379" w:rsidR="00450FAD" w:rsidRPr="000E411E" w:rsidRDefault="00CF5224" w:rsidP="000E411E">
      <w:pPr>
        <w:pStyle w:val="Lijstalinea"/>
        <w:ind w:left="785"/>
        <w:jc w:val="both"/>
        <w:rPr>
          <w:rFonts w:cstheme="minorHAnsi"/>
          <w:sz w:val="24"/>
          <w:szCs w:val="24"/>
        </w:rPr>
      </w:pPr>
      <w:r w:rsidRPr="00CF5224">
        <w:rPr>
          <w:rFonts w:cstheme="minorHAnsi"/>
          <w:sz w:val="24"/>
          <w:szCs w:val="24"/>
        </w:rPr>
        <w:t>Omega 3 en omega 6 vetzuren</w:t>
      </w:r>
      <w:r>
        <w:rPr>
          <w:rFonts w:cstheme="minorHAnsi"/>
          <w:sz w:val="24"/>
          <w:szCs w:val="24"/>
        </w:rPr>
        <w:t xml:space="preserve"> </w:t>
      </w:r>
      <w:r w:rsidR="00450FAD">
        <w:rPr>
          <w:rFonts w:cstheme="minorHAnsi"/>
          <w:sz w:val="24"/>
          <w:szCs w:val="24"/>
        </w:rPr>
        <w:t>worden</w:t>
      </w:r>
      <w:r>
        <w:rPr>
          <w:rFonts w:cstheme="minorHAnsi"/>
          <w:sz w:val="24"/>
          <w:szCs w:val="24"/>
        </w:rPr>
        <w:t xml:space="preserve"> essentiële vetzuren voor het lichaam</w:t>
      </w:r>
      <w:r w:rsidR="00450FAD">
        <w:rPr>
          <w:rFonts w:cstheme="minorHAnsi"/>
          <w:sz w:val="24"/>
          <w:szCs w:val="24"/>
        </w:rPr>
        <w:t xml:space="preserve"> genoemd</w:t>
      </w:r>
      <w:r>
        <w:rPr>
          <w:rFonts w:cstheme="minorHAnsi"/>
          <w:sz w:val="24"/>
          <w:szCs w:val="24"/>
        </w:rPr>
        <w:t>. D</w:t>
      </w:r>
      <w:r w:rsidR="00450FAD">
        <w:rPr>
          <w:rFonts w:cstheme="minorHAnsi"/>
          <w:sz w:val="24"/>
          <w:szCs w:val="24"/>
        </w:rPr>
        <w:t>eze benaming werd gekozen</w:t>
      </w:r>
      <w:r>
        <w:rPr>
          <w:rFonts w:cstheme="minorHAnsi"/>
          <w:sz w:val="24"/>
          <w:szCs w:val="24"/>
        </w:rPr>
        <w:t xml:space="preserve"> omdat deze vetzuren </w:t>
      </w:r>
      <w:r w:rsidR="00450FAD">
        <w:rPr>
          <w:rFonts w:cstheme="minorHAnsi"/>
          <w:sz w:val="24"/>
          <w:szCs w:val="24"/>
        </w:rPr>
        <w:t xml:space="preserve">nodig zijn voor het lichaam maar </w:t>
      </w:r>
      <w:r>
        <w:rPr>
          <w:rFonts w:cstheme="minorHAnsi"/>
          <w:sz w:val="24"/>
          <w:szCs w:val="24"/>
        </w:rPr>
        <w:t xml:space="preserve">niet door het lichaam zelf kunnen </w:t>
      </w:r>
      <w:r w:rsidR="00AF38CF">
        <w:rPr>
          <w:rFonts w:cstheme="minorHAnsi"/>
          <w:sz w:val="24"/>
          <w:szCs w:val="24"/>
        </w:rPr>
        <w:t xml:space="preserve">worden </w:t>
      </w:r>
      <w:r>
        <w:rPr>
          <w:rFonts w:cstheme="minorHAnsi"/>
          <w:sz w:val="24"/>
          <w:szCs w:val="24"/>
        </w:rPr>
        <w:t>aangemaakt</w:t>
      </w:r>
      <w:r w:rsidR="00450FAD">
        <w:rPr>
          <w:rFonts w:cstheme="minorHAnsi"/>
          <w:sz w:val="24"/>
          <w:szCs w:val="24"/>
        </w:rPr>
        <w:t>. De vetten moeten dus</w:t>
      </w:r>
      <w:r>
        <w:rPr>
          <w:rFonts w:cstheme="minorHAnsi"/>
          <w:sz w:val="24"/>
          <w:szCs w:val="24"/>
        </w:rPr>
        <w:t xml:space="preserve"> </w:t>
      </w:r>
      <w:r w:rsidR="00450FAD">
        <w:rPr>
          <w:rFonts w:cstheme="minorHAnsi"/>
          <w:sz w:val="24"/>
          <w:szCs w:val="24"/>
        </w:rPr>
        <w:t xml:space="preserve">door het lichaam </w:t>
      </w:r>
      <w:r w:rsidR="00AF38CF">
        <w:rPr>
          <w:rFonts w:cstheme="minorHAnsi"/>
          <w:sz w:val="24"/>
          <w:szCs w:val="24"/>
        </w:rPr>
        <w:t xml:space="preserve">worden </w:t>
      </w:r>
      <w:r>
        <w:rPr>
          <w:rFonts w:cstheme="minorHAnsi"/>
          <w:sz w:val="24"/>
          <w:szCs w:val="24"/>
        </w:rPr>
        <w:t xml:space="preserve">opgenomen </w:t>
      </w:r>
      <w:r w:rsidR="00450FAD">
        <w:rPr>
          <w:rFonts w:cstheme="minorHAnsi"/>
          <w:sz w:val="24"/>
          <w:szCs w:val="24"/>
        </w:rPr>
        <w:t xml:space="preserve">via de voeding. </w:t>
      </w:r>
      <w:r w:rsidR="00450FAD" w:rsidRPr="000E411E">
        <w:rPr>
          <w:rFonts w:cstheme="minorHAnsi"/>
          <w:sz w:val="24"/>
          <w:szCs w:val="24"/>
        </w:rPr>
        <w:t xml:space="preserve">Omdat </w:t>
      </w:r>
      <w:r w:rsidR="00450FAD" w:rsidRPr="00AF38CF">
        <w:rPr>
          <w:rFonts w:cstheme="minorHAnsi"/>
          <w:i/>
          <w:iCs/>
          <w:sz w:val="24"/>
          <w:szCs w:val="24"/>
        </w:rPr>
        <w:t>Agape</w:t>
      </w:r>
      <w:r w:rsidR="00450FAD" w:rsidRPr="000E411E">
        <w:rPr>
          <w:rFonts w:cstheme="minorHAnsi"/>
          <w:sz w:val="24"/>
          <w:szCs w:val="24"/>
        </w:rPr>
        <w:t xml:space="preserve"> zich bewust is van het belang hiervan, kiezen we voor het gebruik van een margarine die verrijkt is met o</w:t>
      </w:r>
      <w:r w:rsidR="006D5E63">
        <w:rPr>
          <w:rFonts w:cstheme="minorHAnsi"/>
          <w:sz w:val="24"/>
          <w:szCs w:val="24"/>
        </w:rPr>
        <w:t>mega 3 en 6. Alle kleine stappen</w:t>
      </w:r>
      <w:r w:rsidR="00450FAD" w:rsidRPr="000E411E">
        <w:rPr>
          <w:rFonts w:cstheme="minorHAnsi"/>
          <w:sz w:val="24"/>
          <w:szCs w:val="24"/>
        </w:rPr>
        <w:t xml:space="preserve"> helpen naar een evenwichtige voeding voor het kind.</w:t>
      </w:r>
    </w:p>
    <w:p w14:paraId="4B67FD66" w14:textId="77777777" w:rsidR="00450FAD" w:rsidRDefault="00450FAD" w:rsidP="00E76ED7">
      <w:pPr>
        <w:pStyle w:val="Lijstalinea"/>
        <w:ind w:left="785"/>
        <w:jc w:val="both"/>
        <w:rPr>
          <w:rFonts w:cstheme="minorHAnsi"/>
          <w:sz w:val="24"/>
          <w:szCs w:val="24"/>
        </w:rPr>
      </w:pPr>
    </w:p>
    <w:p w14:paraId="6F71024D" w14:textId="0ECEBF06" w:rsidR="002E31D7" w:rsidRDefault="00450FAD" w:rsidP="007D4EE0">
      <w:pPr>
        <w:pStyle w:val="Lijstalinea"/>
        <w:ind w:left="785"/>
        <w:jc w:val="both"/>
        <w:rPr>
          <w:rFonts w:cstheme="minorHAnsi"/>
          <w:sz w:val="24"/>
          <w:szCs w:val="24"/>
        </w:rPr>
      </w:pPr>
      <w:r>
        <w:rPr>
          <w:rFonts w:cstheme="minorHAnsi"/>
          <w:sz w:val="24"/>
          <w:szCs w:val="24"/>
        </w:rPr>
        <w:t>Tevens delen we mee (omdat deze vraag toch regelmatig gesteld wordt) dat onze margarine van plantaardige oorsprong is en niet van dierlijke oorsprong.</w:t>
      </w:r>
      <w:r w:rsidR="00DF73FA">
        <w:rPr>
          <w:rFonts w:cstheme="minorHAnsi"/>
          <w:sz w:val="24"/>
          <w:szCs w:val="24"/>
        </w:rPr>
        <w:t xml:space="preserve"> Dit maakt ook dat onze margarine voornamelijk bestaat uit goede (onverzadigde) vetten.</w:t>
      </w:r>
    </w:p>
    <w:p w14:paraId="7126B875" w14:textId="3C93D32E" w:rsidR="00845BB8" w:rsidRDefault="00845BB8" w:rsidP="007D4EE0">
      <w:pPr>
        <w:pStyle w:val="Lijstalinea"/>
        <w:ind w:left="785"/>
        <w:jc w:val="both"/>
        <w:rPr>
          <w:rFonts w:cstheme="minorHAnsi"/>
          <w:sz w:val="24"/>
          <w:szCs w:val="24"/>
        </w:rPr>
      </w:pPr>
    </w:p>
    <w:p w14:paraId="0E197237" w14:textId="77777777" w:rsidR="00845BB8" w:rsidRDefault="00845BB8" w:rsidP="007D4EE0">
      <w:pPr>
        <w:pStyle w:val="Lijstalinea"/>
        <w:ind w:left="785"/>
        <w:jc w:val="both"/>
        <w:rPr>
          <w:rFonts w:cstheme="minorHAnsi"/>
          <w:sz w:val="24"/>
          <w:szCs w:val="24"/>
        </w:rPr>
      </w:pPr>
    </w:p>
    <w:p w14:paraId="5D72326A" w14:textId="77777777" w:rsidR="005268EE" w:rsidRDefault="005268EE" w:rsidP="005268EE">
      <w:pPr>
        <w:pStyle w:val="Lijstalinea"/>
        <w:numPr>
          <w:ilvl w:val="0"/>
          <w:numId w:val="2"/>
        </w:numPr>
        <w:jc w:val="both"/>
        <w:rPr>
          <w:rFonts w:cstheme="minorHAnsi"/>
          <w:sz w:val="28"/>
          <w:szCs w:val="28"/>
        </w:rPr>
      </w:pPr>
      <w:r w:rsidRPr="005268EE">
        <w:rPr>
          <w:rFonts w:cstheme="minorHAnsi"/>
          <w:sz w:val="28"/>
          <w:szCs w:val="28"/>
        </w:rPr>
        <w:t>Koude lijn</w:t>
      </w:r>
    </w:p>
    <w:p w14:paraId="010502D3" w14:textId="77777777" w:rsidR="005268EE" w:rsidRDefault="005268EE" w:rsidP="005268EE">
      <w:pPr>
        <w:pStyle w:val="Lijstalinea"/>
        <w:ind w:left="785"/>
        <w:jc w:val="both"/>
        <w:rPr>
          <w:rFonts w:cstheme="minorHAnsi"/>
          <w:sz w:val="28"/>
          <w:szCs w:val="28"/>
        </w:rPr>
      </w:pPr>
    </w:p>
    <w:p w14:paraId="384A04DC" w14:textId="2C830B0B" w:rsidR="005268EE" w:rsidRDefault="005268EE" w:rsidP="005268EE">
      <w:pPr>
        <w:pStyle w:val="Lijstalinea"/>
        <w:ind w:left="785"/>
        <w:jc w:val="both"/>
        <w:rPr>
          <w:rFonts w:cstheme="minorHAnsi"/>
          <w:sz w:val="24"/>
          <w:szCs w:val="24"/>
        </w:rPr>
      </w:pPr>
      <w:r>
        <w:rPr>
          <w:rFonts w:cstheme="minorHAnsi"/>
          <w:sz w:val="24"/>
          <w:szCs w:val="24"/>
        </w:rPr>
        <w:t>De maaltijden worden gemaakt volgens de strengste Europese normen inzake kwaliteit en hygiëne. De bereiding van de maaltijden gebeurt in koude lijn (ook ontkoppelend koken genoemd). Door deze kookprocedure zorgen we voor maximaal behoud van vitaminen en mineralen. Onze folieverpakking en pasteurisatie zorgen voor de houdbaarheid van onze maaltijden zonder enige toevoeging van bewaargas of andere. Daarna worden de maaltijden gekoeld bewaard. Na controle vertrekken ze naar de scholen die voor regeneratie van de maaltijd zorgen.</w:t>
      </w:r>
    </w:p>
    <w:p w14:paraId="0AA94C36" w14:textId="77777777" w:rsidR="00490A09" w:rsidRPr="00F90CDA" w:rsidRDefault="00490A09" w:rsidP="00F90CDA">
      <w:pPr>
        <w:jc w:val="both"/>
        <w:rPr>
          <w:rFonts w:cstheme="minorHAnsi"/>
          <w:sz w:val="24"/>
          <w:szCs w:val="24"/>
        </w:rPr>
      </w:pPr>
    </w:p>
    <w:sectPr w:rsidR="00490A09" w:rsidRPr="00F90CD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5EAF" w14:textId="77777777" w:rsidR="00FD4F4C" w:rsidRDefault="00FD4F4C" w:rsidP="00B7172C">
      <w:pPr>
        <w:spacing w:after="0" w:line="240" w:lineRule="auto"/>
      </w:pPr>
      <w:r>
        <w:separator/>
      </w:r>
    </w:p>
  </w:endnote>
  <w:endnote w:type="continuationSeparator" w:id="0">
    <w:p w14:paraId="55A3D82A" w14:textId="77777777" w:rsidR="00FD4F4C" w:rsidRDefault="00FD4F4C" w:rsidP="00B7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1356"/>
      <w:docPartObj>
        <w:docPartGallery w:val="Page Numbers (Bottom of Page)"/>
        <w:docPartUnique/>
      </w:docPartObj>
    </w:sdtPr>
    <w:sdtEndPr/>
    <w:sdtContent>
      <w:p w14:paraId="2634E785" w14:textId="77777777" w:rsidR="00F90CDA" w:rsidRDefault="00F90CDA">
        <w:pPr>
          <w:pStyle w:val="Voettekst"/>
        </w:pPr>
        <w:r>
          <w:rPr>
            <w:noProof/>
            <w:lang w:eastAsia="nl-BE"/>
          </w:rPr>
          <mc:AlternateContent>
            <mc:Choice Requires="wps">
              <w:drawing>
                <wp:anchor distT="0" distB="0" distL="114300" distR="114300" simplePos="0" relativeHeight="251659264" behindDoc="0" locked="0" layoutInCell="1" allowOverlap="1" wp14:anchorId="08683E24" wp14:editId="22249AF6">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7E3AB7" w14:textId="77777777" w:rsidR="00F90CDA" w:rsidRPr="00F90CDA" w:rsidRDefault="00F90CDA">
                              <w:pPr>
                                <w:pBdr>
                                  <w:top w:val="single" w:sz="4" w:space="1" w:color="7F7F7F" w:themeColor="background1" w:themeShade="7F"/>
                                </w:pBdr>
                                <w:jc w:val="center"/>
                                <w:rPr>
                                  <w:color w:val="00B050"/>
                                </w:rPr>
                              </w:pPr>
                              <w:r w:rsidRPr="00F90CDA">
                                <w:rPr>
                                  <w:color w:val="00B050"/>
                                </w:rPr>
                                <w:fldChar w:fldCharType="begin"/>
                              </w:r>
                              <w:r w:rsidRPr="00F90CDA">
                                <w:rPr>
                                  <w:color w:val="00B050"/>
                                </w:rPr>
                                <w:instrText>PAGE   \* MERGEFORMAT</w:instrText>
                              </w:r>
                              <w:r w:rsidRPr="00F90CDA">
                                <w:rPr>
                                  <w:color w:val="00B050"/>
                                </w:rPr>
                                <w:fldChar w:fldCharType="separate"/>
                              </w:r>
                              <w:r w:rsidR="004C0327" w:rsidRPr="004C0327">
                                <w:rPr>
                                  <w:noProof/>
                                  <w:color w:val="00B050"/>
                                  <w:lang w:val="nl-NL"/>
                                </w:rPr>
                                <w:t>2</w:t>
                              </w:r>
                              <w:r w:rsidRPr="00F90CDA">
                                <w:rPr>
                                  <w:color w:val="00B05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8683E24" id="Rechthoek 6"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57E3AB7" w14:textId="77777777" w:rsidR="00F90CDA" w:rsidRPr="00F90CDA" w:rsidRDefault="00F90CDA">
                        <w:pPr>
                          <w:pBdr>
                            <w:top w:val="single" w:sz="4" w:space="1" w:color="7F7F7F" w:themeColor="background1" w:themeShade="7F"/>
                          </w:pBdr>
                          <w:jc w:val="center"/>
                          <w:rPr>
                            <w:color w:val="00B050"/>
                          </w:rPr>
                        </w:pPr>
                        <w:r w:rsidRPr="00F90CDA">
                          <w:rPr>
                            <w:color w:val="00B050"/>
                          </w:rPr>
                          <w:fldChar w:fldCharType="begin"/>
                        </w:r>
                        <w:r w:rsidRPr="00F90CDA">
                          <w:rPr>
                            <w:color w:val="00B050"/>
                          </w:rPr>
                          <w:instrText>PAGE   \* MERGEFORMAT</w:instrText>
                        </w:r>
                        <w:r w:rsidRPr="00F90CDA">
                          <w:rPr>
                            <w:color w:val="00B050"/>
                          </w:rPr>
                          <w:fldChar w:fldCharType="separate"/>
                        </w:r>
                        <w:r w:rsidR="004C0327" w:rsidRPr="004C0327">
                          <w:rPr>
                            <w:noProof/>
                            <w:color w:val="00B050"/>
                            <w:lang w:val="nl-NL"/>
                          </w:rPr>
                          <w:t>2</w:t>
                        </w:r>
                        <w:r w:rsidRPr="00F90CDA">
                          <w:rPr>
                            <w:color w:val="00B05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C454" w14:textId="77777777" w:rsidR="00FD4F4C" w:rsidRDefault="00FD4F4C" w:rsidP="00B7172C">
      <w:pPr>
        <w:spacing w:after="0" w:line="240" w:lineRule="auto"/>
      </w:pPr>
      <w:r>
        <w:separator/>
      </w:r>
    </w:p>
  </w:footnote>
  <w:footnote w:type="continuationSeparator" w:id="0">
    <w:p w14:paraId="7A982289" w14:textId="77777777" w:rsidR="00FD4F4C" w:rsidRDefault="00FD4F4C" w:rsidP="00B7172C">
      <w:pPr>
        <w:spacing w:after="0" w:line="240" w:lineRule="auto"/>
      </w:pPr>
      <w:r>
        <w:continuationSeparator/>
      </w:r>
    </w:p>
  </w:footnote>
  <w:footnote w:id="1">
    <w:p w14:paraId="71598576" w14:textId="77777777" w:rsidR="00B7172C" w:rsidRDefault="00B7172C">
      <w:pPr>
        <w:pStyle w:val="Voetnoottekst"/>
      </w:pPr>
      <w:r>
        <w:rPr>
          <w:rStyle w:val="Voetnootmarkering"/>
        </w:rPr>
        <w:footnoteRef/>
      </w:r>
      <w:r>
        <w:t xml:space="preserve"> Definitie MSC via labelinfo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8F"/>
    <w:multiLevelType w:val="hybridMultilevel"/>
    <w:tmpl w:val="2A76496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812532"/>
    <w:multiLevelType w:val="hybridMultilevel"/>
    <w:tmpl w:val="6DDE50CC"/>
    <w:lvl w:ilvl="0" w:tplc="7C3A5B5E">
      <w:start w:val="1"/>
      <w:numFmt w:val="bullet"/>
      <w:lvlText w:val=""/>
      <w:lvlJc w:val="left"/>
      <w:pPr>
        <w:ind w:left="785" w:hanging="360"/>
      </w:pPr>
      <w:rPr>
        <w:rFonts w:ascii="Wingdings" w:hAnsi="Wingdings" w:hint="default"/>
        <w:color w:val="00B050"/>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 w15:restartNumberingAfterBreak="0">
    <w:nsid w:val="6BC356C7"/>
    <w:multiLevelType w:val="hybridMultilevel"/>
    <w:tmpl w:val="A9B61CCA"/>
    <w:lvl w:ilvl="0" w:tplc="0813000F">
      <w:start w:val="1"/>
      <w:numFmt w:val="decimal"/>
      <w:lvlText w:val="%1."/>
      <w:lvlJc w:val="left"/>
      <w:pPr>
        <w:ind w:left="1505" w:hanging="360"/>
      </w:pPr>
    </w:lvl>
    <w:lvl w:ilvl="1" w:tplc="08130019" w:tentative="1">
      <w:start w:val="1"/>
      <w:numFmt w:val="lowerLetter"/>
      <w:lvlText w:val="%2."/>
      <w:lvlJc w:val="left"/>
      <w:pPr>
        <w:ind w:left="2225" w:hanging="360"/>
      </w:pPr>
    </w:lvl>
    <w:lvl w:ilvl="2" w:tplc="0813001B" w:tentative="1">
      <w:start w:val="1"/>
      <w:numFmt w:val="lowerRoman"/>
      <w:lvlText w:val="%3."/>
      <w:lvlJc w:val="right"/>
      <w:pPr>
        <w:ind w:left="2945" w:hanging="180"/>
      </w:pPr>
    </w:lvl>
    <w:lvl w:ilvl="3" w:tplc="0813000F" w:tentative="1">
      <w:start w:val="1"/>
      <w:numFmt w:val="decimal"/>
      <w:lvlText w:val="%4."/>
      <w:lvlJc w:val="left"/>
      <w:pPr>
        <w:ind w:left="3665" w:hanging="360"/>
      </w:pPr>
    </w:lvl>
    <w:lvl w:ilvl="4" w:tplc="08130019" w:tentative="1">
      <w:start w:val="1"/>
      <w:numFmt w:val="lowerLetter"/>
      <w:lvlText w:val="%5."/>
      <w:lvlJc w:val="left"/>
      <w:pPr>
        <w:ind w:left="4385" w:hanging="360"/>
      </w:pPr>
    </w:lvl>
    <w:lvl w:ilvl="5" w:tplc="0813001B" w:tentative="1">
      <w:start w:val="1"/>
      <w:numFmt w:val="lowerRoman"/>
      <w:lvlText w:val="%6."/>
      <w:lvlJc w:val="right"/>
      <w:pPr>
        <w:ind w:left="5105" w:hanging="180"/>
      </w:pPr>
    </w:lvl>
    <w:lvl w:ilvl="6" w:tplc="0813000F" w:tentative="1">
      <w:start w:val="1"/>
      <w:numFmt w:val="decimal"/>
      <w:lvlText w:val="%7."/>
      <w:lvlJc w:val="left"/>
      <w:pPr>
        <w:ind w:left="5825" w:hanging="360"/>
      </w:pPr>
    </w:lvl>
    <w:lvl w:ilvl="7" w:tplc="08130019" w:tentative="1">
      <w:start w:val="1"/>
      <w:numFmt w:val="lowerLetter"/>
      <w:lvlText w:val="%8."/>
      <w:lvlJc w:val="left"/>
      <w:pPr>
        <w:ind w:left="6545" w:hanging="360"/>
      </w:pPr>
    </w:lvl>
    <w:lvl w:ilvl="8" w:tplc="0813001B" w:tentative="1">
      <w:start w:val="1"/>
      <w:numFmt w:val="lowerRoman"/>
      <w:lvlText w:val="%9."/>
      <w:lvlJc w:val="right"/>
      <w:pPr>
        <w:ind w:left="7265" w:hanging="180"/>
      </w:pPr>
    </w:lvl>
  </w:abstractNum>
  <w:num w:numId="1" w16cid:durableId="1270091490">
    <w:abstractNumId w:val="0"/>
  </w:num>
  <w:num w:numId="2" w16cid:durableId="1897428359">
    <w:abstractNumId w:val="1"/>
  </w:num>
  <w:num w:numId="3" w16cid:durableId="1706712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79"/>
    <w:rsid w:val="000D1B6D"/>
    <w:rsid w:val="000D4BDF"/>
    <w:rsid w:val="000E411E"/>
    <w:rsid w:val="000E7E8E"/>
    <w:rsid w:val="001A7483"/>
    <w:rsid w:val="002031CD"/>
    <w:rsid w:val="00213556"/>
    <w:rsid w:val="002A7643"/>
    <w:rsid w:val="002C5892"/>
    <w:rsid w:val="002E31D7"/>
    <w:rsid w:val="0031523E"/>
    <w:rsid w:val="00373B20"/>
    <w:rsid w:val="003742B4"/>
    <w:rsid w:val="003A6FE7"/>
    <w:rsid w:val="003C5E56"/>
    <w:rsid w:val="00414299"/>
    <w:rsid w:val="00417988"/>
    <w:rsid w:val="004502DF"/>
    <w:rsid w:val="00450FAD"/>
    <w:rsid w:val="00490A09"/>
    <w:rsid w:val="00492BEE"/>
    <w:rsid w:val="004C0327"/>
    <w:rsid w:val="004D1A8F"/>
    <w:rsid w:val="004E0538"/>
    <w:rsid w:val="004F3854"/>
    <w:rsid w:val="005268EE"/>
    <w:rsid w:val="005747E2"/>
    <w:rsid w:val="005A0955"/>
    <w:rsid w:val="005B2EF0"/>
    <w:rsid w:val="005E41F8"/>
    <w:rsid w:val="005F5F95"/>
    <w:rsid w:val="00613BE1"/>
    <w:rsid w:val="00635672"/>
    <w:rsid w:val="00654DFB"/>
    <w:rsid w:val="006D5E63"/>
    <w:rsid w:val="006E3DD8"/>
    <w:rsid w:val="006E61D0"/>
    <w:rsid w:val="00756A20"/>
    <w:rsid w:val="007D4EE0"/>
    <w:rsid w:val="007D6EFC"/>
    <w:rsid w:val="007E0BE7"/>
    <w:rsid w:val="00843198"/>
    <w:rsid w:val="00845BB8"/>
    <w:rsid w:val="00993B9E"/>
    <w:rsid w:val="00A07C2F"/>
    <w:rsid w:val="00A21AC2"/>
    <w:rsid w:val="00A4547A"/>
    <w:rsid w:val="00A47524"/>
    <w:rsid w:val="00AD1DF8"/>
    <w:rsid w:val="00AD3EA2"/>
    <w:rsid w:val="00AD52B9"/>
    <w:rsid w:val="00AF38CF"/>
    <w:rsid w:val="00B21363"/>
    <w:rsid w:val="00B7172C"/>
    <w:rsid w:val="00B8764F"/>
    <w:rsid w:val="00BB2166"/>
    <w:rsid w:val="00BD13CA"/>
    <w:rsid w:val="00C47CD8"/>
    <w:rsid w:val="00C62F7D"/>
    <w:rsid w:val="00CB3C7A"/>
    <w:rsid w:val="00CD0A79"/>
    <w:rsid w:val="00CE7FBB"/>
    <w:rsid w:val="00CF5224"/>
    <w:rsid w:val="00D247A3"/>
    <w:rsid w:val="00D45D33"/>
    <w:rsid w:val="00DF73FA"/>
    <w:rsid w:val="00E45EBB"/>
    <w:rsid w:val="00E76ED7"/>
    <w:rsid w:val="00E96379"/>
    <w:rsid w:val="00F1449E"/>
    <w:rsid w:val="00F20C7F"/>
    <w:rsid w:val="00F50FCB"/>
    <w:rsid w:val="00F90CDA"/>
    <w:rsid w:val="00FD4F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F6C1D"/>
  <w15:chartTrackingRefBased/>
  <w15:docId w15:val="{BCCE8E65-769E-44D7-9624-E7D21CDD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C7A"/>
    <w:pPr>
      <w:ind w:left="720"/>
      <w:contextualSpacing/>
    </w:pPr>
  </w:style>
  <w:style w:type="paragraph" w:styleId="Voetnoottekst">
    <w:name w:val="footnote text"/>
    <w:basedOn w:val="Standaard"/>
    <w:link w:val="VoetnoottekstChar"/>
    <w:uiPriority w:val="99"/>
    <w:semiHidden/>
    <w:unhideWhenUsed/>
    <w:rsid w:val="00B717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172C"/>
    <w:rPr>
      <w:sz w:val="20"/>
      <w:szCs w:val="20"/>
    </w:rPr>
  </w:style>
  <w:style w:type="character" w:styleId="Voetnootmarkering">
    <w:name w:val="footnote reference"/>
    <w:basedOn w:val="Standaardalinea-lettertype"/>
    <w:uiPriority w:val="99"/>
    <w:semiHidden/>
    <w:unhideWhenUsed/>
    <w:rsid w:val="00B7172C"/>
    <w:rPr>
      <w:vertAlign w:val="superscript"/>
    </w:rPr>
  </w:style>
  <w:style w:type="paragraph" w:styleId="Ballontekst">
    <w:name w:val="Balloon Text"/>
    <w:basedOn w:val="Standaard"/>
    <w:link w:val="BallontekstChar"/>
    <w:uiPriority w:val="99"/>
    <w:semiHidden/>
    <w:unhideWhenUsed/>
    <w:rsid w:val="00B213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1363"/>
    <w:rPr>
      <w:rFonts w:ascii="Segoe UI" w:hAnsi="Segoe UI" w:cs="Segoe UI"/>
      <w:sz w:val="18"/>
      <w:szCs w:val="18"/>
    </w:rPr>
  </w:style>
  <w:style w:type="paragraph" w:styleId="Koptekst">
    <w:name w:val="header"/>
    <w:basedOn w:val="Standaard"/>
    <w:link w:val="KoptekstChar"/>
    <w:uiPriority w:val="99"/>
    <w:unhideWhenUsed/>
    <w:rsid w:val="00F90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0CDA"/>
  </w:style>
  <w:style w:type="paragraph" w:styleId="Voettekst">
    <w:name w:val="footer"/>
    <w:basedOn w:val="Standaard"/>
    <w:link w:val="VoettekstChar"/>
    <w:uiPriority w:val="99"/>
    <w:unhideWhenUsed/>
    <w:rsid w:val="00F90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6862030-4be9-4fd4-a96e-f8bb204ce0de" xsi:nil="true"/>
    <lcf76f155ced4ddcb4097134ff3c332f xmlns="37f89a20-32ab-473f-a60b-d61a033da7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A313C695D634C949558E69ABFDC4F" ma:contentTypeVersion="16" ma:contentTypeDescription="Een nieuw document maken." ma:contentTypeScope="" ma:versionID="3c5fe614d389e9505ca5531b6b2a95ec">
  <xsd:schema xmlns:xsd="http://www.w3.org/2001/XMLSchema" xmlns:xs="http://www.w3.org/2001/XMLSchema" xmlns:p="http://schemas.microsoft.com/office/2006/metadata/properties" xmlns:ns2="37f89a20-32ab-473f-a60b-d61a033da7d5" xmlns:ns3="a9220ec2-b224-4eac-836a-3e4110eefe67" xmlns:ns4="96862030-4be9-4fd4-a96e-f8bb204ce0de" targetNamespace="http://schemas.microsoft.com/office/2006/metadata/properties" ma:root="true" ma:fieldsID="b0c8941c71e5c929fcbf5f0ddc326681" ns2:_="" ns3:_="" ns4:_="">
    <xsd:import namespace="37f89a20-32ab-473f-a60b-d61a033da7d5"/>
    <xsd:import namespace="a9220ec2-b224-4eac-836a-3e4110eefe67"/>
    <xsd:import namespace="96862030-4be9-4fd4-a96e-f8bb204ce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9a20-32ab-473f-a60b-d61a033da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cf36e73-ab1e-469a-a9a0-d6c642bdb6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220ec2-b224-4eac-836a-3e4110eefe6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62030-4be9-4fd4-a96e-f8bb204ce0d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e91273-f2ed-4a85-9431-53ffb9c885a7}" ma:internalName="TaxCatchAll" ma:showField="CatchAllData" ma:web="a9220ec2-b224-4eac-836a-3e4110eef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7A157-CA27-4E00-BFC6-7AD220EC755B}">
  <ds:schemaRefs>
    <ds:schemaRef ds:uri="http://schemas.openxmlformats.org/officeDocument/2006/bibliography"/>
  </ds:schemaRefs>
</ds:datastoreItem>
</file>

<file path=customXml/itemProps2.xml><?xml version="1.0" encoding="utf-8"?>
<ds:datastoreItem xmlns:ds="http://schemas.openxmlformats.org/officeDocument/2006/customXml" ds:itemID="{D0D475BC-8615-40B4-BCFF-E78B0D3774EE}">
  <ds:schemaRefs>
    <ds:schemaRef ds:uri="http://schemas.microsoft.com/office/2006/metadata/properties"/>
    <ds:schemaRef ds:uri="http://schemas.microsoft.com/office/infopath/2007/PartnerControls"/>
    <ds:schemaRef ds:uri="96862030-4be9-4fd4-a96e-f8bb204ce0de"/>
    <ds:schemaRef ds:uri="37f89a20-32ab-473f-a60b-d61a033da7d5"/>
  </ds:schemaRefs>
</ds:datastoreItem>
</file>

<file path=customXml/itemProps3.xml><?xml version="1.0" encoding="utf-8"?>
<ds:datastoreItem xmlns:ds="http://schemas.openxmlformats.org/officeDocument/2006/customXml" ds:itemID="{B7C0C99E-9EA1-486A-992B-79DBF6D10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9a20-32ab-473f-a60b-d61a033da7d5"/>
    <ds:schemaRef ds:uri="a9220ec2-b224-4eac-836a-3e4110eefe67"/>
    <ds:schemaRef ds:uri="96862030-4be9-4fd4-a96e-f8bb204c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E2491-88CE-45B5-B849-117455F2D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1348</Words>
  <Characters>7414</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Vanhaecht</dc:creator>
  <cp:keywords/>
  <dc:description/>
  <cp:lastModifiedBy>Liesbeth Van Goethem</cp:lastModifiedBy>
  <cp:revision>2</cp:revision>
  <cp:lastPrinted>2022-06-09T06:35:00Z</cp:lastPrinted>
  <dcterms:created xsi:type="dcterms:W3CDTF">2023-06-15T18:40:00Z</dcterms:created>
  <dcterms:modified xsi:type="dcterms:W3CDTF">2023-06-15T18:40:00Z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0x010100FF6A313C695D634C949558E69ABFDC4F</vt:lpwstr>
  </property>
  <property fmtid="{D5CDD505-2E9C-101B-9397-08002B2CF9AE}" pid="3" name="MediaServiceImageTags">
    <vt:lpwstr/>
  </property>
</Properties>
</file>